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Законопроект № 5670-д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4 октября 2018 года Верховной Радой Украины был принят в  первом чтении законопроект 5670-д «Про обеспечение функционирования украинского языка как государственного». Данный закон отменяет действие закона 5029-VI «Об основах государственной языковой политики». </w:t>
      </w:r>
      <w:r/>
      <w:r>
        <w:t>Закон 5029-VI давно был раскритикован националистами за якобы «уничтожение украинского языка», а его временная отмена в 2014 году (законопроектом 1190) привела к росту напряженности в украинском обществе. Данная языковая политика стала одним из факторов, приведших  к гражданской войне и расколу страны. В итоге Украина из субъекта политики превратилась в объект для игр мировых капиталов.</w:t>
      </w:r>
    </w:p>
    <w:p>
      <w:r>
        <w:t>Новопринятый законопроект примечателен тем, что не был подвергнут экспертизе Венецианской комиссии (в отличие от закона, который он отменил), а эта комиссия — главный авторитет в Совете Европы по таким вопросам. Данный факт явно свидетельствует о том, что «европейский путь» для власти лишь декларативен, на деле у нее другие цели, и если надо переступить через так называемые «европейские ценности», то это происходит.</w:t>
      </w:r>
    </w:p>
    <w:p>
      <w:r>
        <w:t>Вступление к законопроекту пестрит националистическими идеологемами и пропагандистскими штампами, особенно ярко выделяется 7-ой пункт общих положений, который гласит:</w:t>
      </w:r>
    </w:p>
    <w:p>
      <w:r>
        <w:t xml:space="preserve">«Способы внедрения в Украине официальной многоязычности вопреки Конституции Украины и установленной конституционной процедуре являются действиями, которые провоцируют языковой раскол страны, межэтническое противостояние и вражду и являются такими, что направлены на </w:t>
      </w:r>
      <w:r>
        <w:rPr>
          <w:b/>
        </w:rPr>
        <w:t>насильственное изменение или свержение конституционного строя</w:t>
      </w:r>
      <w:r>
        <w:t>».</w:t>
      </w:r>
    </w:p>
    <w:p>
      <w:r>
        <w:t>Можно встретить слова «колонизация» и «оккупант». Закон отменяет статус «региональных языков», которым раньше пользовались русский, венгерский или румынский языки, а также внедряет обязательность вещания всех телерадиоканалов на украинском языке, с обеспечением субтитров или синхронного перевода, если транслируемый контент того требует.</w:t>
      </w:r>
    </w:p>
    <w:p>
      <w:r>
        <w:t>Много внимания уделено  действию данного закона в АР Крым. Для органов государственной власти Автономной Республики  Крым отдельно обозначено иметь табличку на здании с названием органа власти на украинском языке с дублированием на английском. Также чиновникам АР Крым предписано, наравне с другими управленцами Украины, знать и использовать украинский язык в работе. Даже без учета проблемы государственной принадлежности АР Крым такой закон свидетельствует о пренебрежении нынешнего украинского чиновничества к языковому составу населения полуострова.</w:t>
      </w:r>
    </w:p>
    <w:p>
      <w:r>
        <w:t>Закон расширяет и бюрократический аппарат:  вводится новая должность «уполномоченный в защите государственного языка», а также целый штат инспекторов, обязанных следить за исполнением закона.</w:t>
      </w:r>
    </w:p>
    <w:p>
      <w:r>
        <w:t>Интересным также является факт, что новый закон допускает выборочное использование в вузах для некоторых предметов языков Европейского Союза, хотя вопрос членства Украины в ЕС довольно размыт в отличие от потребностей того же русскоязычного населения. А вот пункт о профессионально-техническом образовании самый короткий — только украинский язык.</w:t>
      </w:r>
    </w:p>
    <w:p>
      <w:r>
        <w:t>Таким образом, законопроект 5670-д написан буржуазными националистами в угоду самим себе. Право для украиноязычных граждан получать образование, услуги и вести работу на украинском языке он подменяет обязанностью для всех остальных. Такая политика может иметь обратный эффект и не привлечь людей к языку, а оттолкнуть от него, тем более сейчас, когда глобальное информационное пространство позволяет легко получать контент, не руководствуясь правилами и квотами для телевидения и радиовещания.</w:t>
      </w:r>
    </w:p>
    <w:p>
      <w:r>
        <w:t>Стандартные националистические идеологемы о сохранении государственности через язык успешно опровергаются по сути примерами успешных многоязычных государств и государств без национального языка даже в Евросоюзе. Однако националисты таким примерам не внимают, так как не слышат и не хотят слышать никого, кроме себя. Они руководствуются догмой о том, что их политика для государства единственно верная.</w:t>
      </w:r>
    </w:p>
    <w:p>
      <w:r>
        <w:t>Коммунист же знает, что никакой великодержавный шовинизм недопустим  ни в общем, ни в вопросе языков в частности, и любое национальное меньшинство, а в случае с русскоязычными в Украине даже во многих областях большинство, может свободно изучать и получать культурную продукцию на своем языке.</w:t>
      </w:r>
    </w:p>
    <w:p>
      <w:r>
        <w:t>Именно правление коммунистов было для развития даже украинского языка самым продуктивным, так как впервые со времен Российской империи было позволено массово издавать и писать книги на этом языке, а также снимать фильмы. И доступен был этот контент не только для Украины, но и всего СССР, что позволило гораздо большей аудитории оценить красоту украинской музыки, а также таланты украинских писателей, режиссеров и музыкантов.</w:t>
      </w:r>
    </w:p>
    <w:p>
      <w:r>
        <w:t>Украинскому языку нужно не запечатывание в себе и ложное развитие за счет ущемления других языков, а качественный культурный продукт, которого сейчас нет. Украинский язык нужно не навязывать, а ярко показывать его самобытность, мелодичность и красоту.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konoproekt-5670-d" TargetMode="External"/><Relationship Id="rId11" Type="http://schemas.openxmlformats.org/officeDocument/2006/relationships/hyperlink" Target="http://w1.c1.rada.gov.ua/pls/zweb2/webproc4_1?pf3511=61994" TargetMode="External"/><Relationship Id="rId12" Type="http://schemas.openxmlformats.org/officeDocument/2006/relationships/hyperlink" Target="https://www.unian.net/politics/10297023-es-rekomenduet-ukraine-peredat-v-venecianskuyu-komissiyu-na-proverku-proekt-zakona-o-yazyke.html" TargetMode="External"/><Relationship Id="rId13" Type="http://schemas.openxmlformats.org/officeDocument/2006/relationships/hyperlink" Target="http://rada.gov.ua/ru/news/Novosty/Soobshchenyya/881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