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стартовал второй этап медреформы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2020-04-02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 1 апреля в Украине стартовал второй этап медреформы. Ее решили не откладывать, несмотря на карантин и распространение коронавируса.</w:t>
      </w:r>
    </w:p>
    <w:p>
      <w:r>
        <w:t>Если первый этап медреформы касался первичного звена медицины — педиатров, семейных врачей, терапевтов, то второй коснется специалистов узкого профиля. В целом, изменяется механизм финансирования медучреждений. Им будут платить за обслуженных и вылеченных пациентов. Если же пациентов не хватает, то больницы будут снимать с довольствия и закрывать либо же сокращать персонал.</w:t>
      </w:r>
      <w:r/>
    </w:p>
    <w:p>
      <w:r>
        <w:t>Напомним, что реформа первичного звена заключалась в следующем:</w:t>
      </w:r>
    </w:p>
    <w:p>
      <w:pPr>
        <w:pStyle w:val="ListBullet"/>
        <w:numPr>
          <w:numId w:val="10"/>
        </w:numPr>
      </w:pPr>
      <w:r>
        <w:t>переход практически всех медучреждений, оказывающих первичную медицинскую помощь, на договорные отношения с национальным закупщиком медуслуг (Национальной службой здоровья Украины – НСЗУ)</w:t>
      </w:r>
    </w:p>
    <w:p>
      <w:pPr>
        <w:pStyle w:val="ListBullet"/>
      </w:pPr>
      <w:r>
        <w:t>заключение пациентами договоров с семейными врачами, через которых пациент будет попадать к конкретным специалистам;</w:t>
      </w:r>
    </w:p>
    <w:p>
      <w:pPr>
        <w:pStyle w:val="ListBullet"/>
      </w:pPr>
      <w:r>
        <w:t>врач получает деньги исключительно в соответствии с количеством заключенных с ним договоров;</w:t>
      </w:r>
    </w:p>
    <w:p>
      <w:pPr>
        <w:pStyle w:val="ListBullet"/>
      </w:pPr>
      <w:r>
        <w:t>человек больше не может вызывать скорую помощь на дом, если нет угрозы жизни для человека — больной пациент должен либо звонить своему семейному врачу, либо приезжать к нему самостоятельно.</w:t>
      </w:r>
    </w:p>
    <w:p>
      <w:r>
        <w:t>Как и на первичке, на вторичке запустят систему «деньги идут за пациентом». Изменение модели финансирования меняется приводит к тому, что отныне медучреждения работают как предприятия неприбыльного типа, а не как бюджетные учреждения. Теперь им будут платить за количество обслуженных и пролеченных пациентов. Если же пациентов не хватает, то больницы будут снимать с довольствия, сокращать персонал и закрывать.</w:t>
      </w:r>
    </w:p>
    <w:p>
      <w:r>
        <w:t>Тем самым медучреждения переводят на чисто рыночные рельсы, а во главу угла ставиться самоокупаемость больниц и конкуренция между ними. Вот только ценой за проигрыш в этой конкурентной борьбе станут тысячи рабочих мест в закрывающейся больнице и тысячи жизней людей, которые не смогут получить своевременное лечение.</w:t>
      </w:r>
    </w:p>
    <w:p>
      <w:r>
        <w:t>В свою очередь, государство берется оплачивать (о размерах будет сказано ниже) лишь определенный пакет гарантированных медицинских услуг: большинство важных услуг первичной и вторичной медицины (включая плановые операции), экстренная, паллиативная помощь, роды и медпомощь детям. Также в стационарную помощь входят все лекарства, которые сейчас пациенты зачастую покупают сами. Однако терапия в виде лечебного массажа и даже стоматология, включая детскую, включена в “пакет” не будет. Получается, что их нужно будет оплачивать исключительно за свой счет.</w:t>
      </w:r>
    </w:p>
    <w:p>
      <w:r>
        <w:t>Более того, чтобы получать финансирование из госбюджета медицинские учреждения должны будут заключить договоры с Национальной службой здоровья</w:t>
      </w:r>
      <w:r>
        <w:t>, которая занимается их распределением, больницы также должны выполнить ряд условий: пройти процесс автономизации, иметь компьютерную технику и подключиться в общей медицинской базе, а также располагать необходимым оборудованием — НСЗУ должно убедиться, что учреждение обеспечит качественные и безопасные медуслуги и будет эффективно расходовать предоставленные бюджетные деньги. А все это должно будет проводиться за счет местных бюджетов. Ведь ранее на финансирование больниц местные власти получали медицинские субвенции из госбюджета. Эти деньги покрывали затраты на зарплаты, коммуналку и закупку лекарств.</w:t>
      </w:r>
    </w:p>
    <w:p>
      <w:r>
        <w:t>Но автономизированные больницы должны будут зарабатывать себе на жизнь сами и, чтобы выжить, им придется не только всячески завлекать пациентов, но и сокращать штат персонала или же урезать зарплату.</w:t>
      </w:r>
    </w:p>
    <w:p>
      <w:r>
        <w:t xml:space="preserve">Особенно трудным для больниц будет проведение компьютеризации. По самым скромным подсчетам, чтобы подключиться к общей электронной системе, медучреждение должно потратить, </w:t>
      </w:r>
      <w:r>
        <w:rPr>
          <w:b/>
        </w:rPr>
        <w:t>минимум 3-4 тысячи долларов</w:t>
      </w:r>
      <w:r>
        <w:t>, что не по карману не только сельским, но и многим районным поликлиникам.</w:t>
      </w:r>
    </w:p>
    <w:p>
      <w:r>
        <w:t xml:space="preserve">По состоянию на начало марта договоры с Нацслужбой здоровья </w:t>
      </w:r>
      <w:r>
        <w:rPr>
          <w:b/>
        </w:rPr>
        <w:t>не подписали около полутора тысяч медучреждений</w:t>
      </w:r>
      <w:r>
        <w:t xml:space="preserve">. Всего в Украине, не считая неподконтрольных территорий, </w:t>
      </w:r>
      <w:r>
        <w:rPr>
          <w:b/>
        </w:rPr>
        <w:t>примерно 1800 больниц</w:t>
      </w:r>
      <w:r>
        <w:t>.</w:t>
      </w:r>
    </w:p>
    <w:p>
      <w:r>
        <w:t xml:space="preserve">Те больницы, которые не успеют автономизироваться и обзавестись компьютерной техникой до 1 апреля 2020 года, попросту </w:t>
      </w:r>
      <w:r>
        <w:rPr>
          <w:b/>
        </w:rPr>
        <w:t>не получат денег от Нацслужбы здоровья</w:t>
      </w:r>
      <w:r>
        <w:t xml:space="preserve"> и будут вынуждены либо жить за счет местных бюджетов, что по карману далеко не всем населенным пунктам, либо вводить платные услуги и людям придется оплачивать лечение в таких больницах. Что особо затруднительно для жителей небольших населенных пунктов, чья районная больница внезпно станет «платной». Поэтому многие трудящиеся и члены их семей рискуют вообще остаться без лечения.</w:t>
      </w:r>
    </w:p>
    <w:p>
      <w:r>
        <w:t>Далее, ещё одно из правил предполагает, что с сегодняшнего дня получить специализированную помощь можно по направлению от семейного врача, если же самим обращаться к специалисту — необходимо будет платить.</w:t>
      </w:r>
    </w:p>
    <w:p>
      <w:r>
        <w:t xml:space="preserve">Что же касается средств, выделяемых государством больницам за вылеченных пациентов, то например, за лечение инфаркта миокарда Нацслужба здоровья </w:t>
      </w:r>
      <w:r>
        <w:rPr>
          <w:b/>
        </w:rPr>
        <w:t>готова выплатить 16 900 гривен</w:t>
      </w:r>
      <w:r>
        <w:t xml:space="preserve">, хотя на сегодняшний день </w:t>
      </w:r>
      <w:r>
        <w:rPr>
          <w:b/>
        </w:rPr>
        <w:t>сумма лечения составляет минимум 80 000 гривен</w:t>
      </w:r>
      <w:r>
        <w:t>, и это при условии, если пациент не «зависнет» на аппарате искусственного дыхания в отделении реанимации.</w:t>
      </w:r>
    </w:p>
    <w:p>
      <w:r>
        <w:t>Сегодня из-за пандемии коронавируса Украина, как и весь мир, столкнулась с губительными последствиями коммерциализации системы здравоохранения, которая не может справиться с вирусом, предотвратить массовое заражение людей и их смерть. Об этом свидетельствует страшный опыт Италии, Испании и США, чью модель с 2017 года пытаются внедрить в Украине путём проведения медреформы.</w:t>
      </w:r>
    </w:p>
    <w:p>
      <w:r>
        <w:t>И в это трудное для рабочего класса Украины время, капиталистическое государство продолжает безоговорочно внедрять медреформу, суть которой состоит в том, чтобы перевести медицину в сферу платных услуг и переложить финансовую нагрузку с государственного бюджета на плечи трудящихся. Проводится оптимизация как отдельных больниц, так и целых отраслей в медицине, таких как санитарно-эпидемиология, дерматовенерология, психиатрия. О катастрофическом положении дел с лечением туберкулеза, а также массовом закрытии тубдиспансеров мы писали ранее.</w:t>
      </w:r>
    </w:p>
    <w:p>
      <w:r>
        <w:t>Данный процесс закономерен, ведь при капитализме медицина является источником дохода, а не сферой обслуживающей общество, защищающей его здоровье и жизнь. Капиталисты не видят смысла в излишних социальных нагрузках на бюджет и тратах из собственного кармана, и рабочий, согласно их взглядам, обязан сам оплачивать свое лечение. Потому из года в год планомерно уничтожаются остатки бесплатной медицины. В свою очередь, собственникам частных клиник, как типичным капиталистам, нужны клиенты и врачи лишь ради извлечения прибыли.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https://strana.ua/news/258581-vtoroj-etap-medreformy-s-1-aprelja-chto-eto-takoe.html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https://hromadske.ua/posts/z-1-kvitnya-pochinayetsya-medreforma-vtorinnoyi-lanki-sho-ce-take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https://glavred.info/ukraine/10151495-doktor-skazal-v-morg-znachit-v-morg-kogda-zarabotaet-medreforma-i-v-chem-ee-sut.html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https://www.kmu.gov.ua/diyalnist/reformi/rozvitok-lyudskogo-kapitalu/reforma-sistemi-ohoroni-zdorovya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https://rpr.org.ua/medychna-reforma/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startoval-vtoroj-etap-medreformy" TargetMode="External"/><Relationship Id="rId11" Type="http://schemas.openxmlformats.org/officeDocument/2006/relationships/hyperlink" Target="https://strana.ua/news/258581-vtoroj-etap-medreformy-s-1-aprelja-chto-eto-takoe.html" TargetMode="External"/><Relationship Id="rId12" Type="http://schemas.openxmlformats.org/officeDocument/2006/relationships/hyperlink" Target="https://hromadske.ua/posts/z-1-kvitnya-pochinayetsya-medreforma-vtorinnoyi-lanki-sho-ce-take" TargetMode="External"/><Relationship Id="rId13" Type="http://schemas.openxmlformats.org/officeDocument/2006/relationships/hyperlink" Target="https://glavred.info/ukraine/10151495-doktor-skazal-v-morg-znachit-v-morg-kogda-zarabotaet-medreforma-i-v-chem-ee-sut.html" TargetMode="External"/><Relationship Id="rId14" Type="http://schemas.openxmlformats.org/officeDocument/2006/relationships/hyperlink" Target="https://www.kmu.gov.ua/diyalnist/reformi/rozvitok-lyudskogo-kapitalu/reforma-sistemi-ohoroni-zdorovya" TargetMode="External"/><Relationship Id="rId15" Type="http://schemas.openxmlformats.org/officeDocument/2006/relationships/hyperlink" Target="https://rpr.org.ua/medychna-reforma/" TargetMode="External"/><Relationship Id="rId16" Type="http://schemas.openxmlformats.org/officeDocument/2006/relationships/hyperlink" Target="https://ua.politsturm.com/v-ukraine-zakroyut-tuberkuleznye-i-psixiatricheskie-dispanse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