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продолжает падать объем грузоперевозок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2020-08-21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Государственная служба статистики сообщает, что транспортные предприятия Украины в январе-июле 2020 года сократили перевозку грузов на 15,1% по сравнению с аналогичным периодом 2019 года — до 327 млн тонн.</w:t>
      </w:r>
      <w:r/>
    </w:p>
    <w:p>
      <w:r>
        <w:t>По данным Госстата, грузооборот перевозчиков за указанный период сократился на 18,9% — до 159,4 млрд ткм.</w:t>
      </w:r>
    </w:p>
    <w:p>
      <w:r>
        <w:t>Согласно данным статистики, за семь месяцев 2020 года железнодорожным транспортом во внутреннем сообщении и на экспорт перевезено 168,3 млн тонн грузов, что на 7,5% меньше, чем в январе-июле 2019 года. Автомобильным транспортом перевезено 102,7 млн тонн (- 23,5%), водным — 2,7 млн тонн (- 11,9%), трубопроводным — 53,2 млн тонн (-19,3%), авиационным — 0,1 млн тонн (- 7%).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prodolzhaet-padat-obem-gruzoperevoz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