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начала действовать "налоговая амнистия" для капиталистов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вступили в силу законы про освобождение от ответственности за уклонение от уплаты налогов и ЕСВ (№5153 и №5156).</w:t>
      </w:r>
      <w:r/>
    </w:p>
    <w:p>
      <w:r>
        <w:t xml:space="preserve">Теперь граждане Украины могут подать единовременную добровольную декларацию с указанием активов, принадлежащих им и с которых они не уплатили налоги и сборы до 1 января 2021 года. </w:t>
      </w:r>
    </w:p>
    <w:p>
      <w:r>
        <w:t xml:space="preserve">Декларант может указать среди активов валютные ценности (за исключением средств в наличной форме), ценные бумаги, движимое и недвижимое имущество, в том числе объекты незавершенного строительства, доли в имуществе юридических лиц, находящихся в Украине или за рубежом. </w:t>
      </w:r>
      <w:r>
        <w:rPr>
          <w:b/>
        </w:rPr>
        <w:t>Важно отметить, что в</w:t>
      </w:r>
      <w:r>
        <w:rPr>
          <w:b/>
        </w:rPr>
        <w:t xml:space="preserve"> добровольной декларации не нужно будет указывать информацию об источниках происхождения задекларированных активов.</w:t>
      </w:r>
    </w:p>
    <w:p>
      <w:r>
        <w:t>Из задекларированных активов гражданин должен будет уплатить сбор, в частности:</w:t>
      </w:r>
    </w:p>
    <w:p>
      <w:pPr>
        <w:pStyle w:val="ListBullet"/>
        <w:numPr>
          <w:numId w:val="10"/>
        </w:numPr>
      </w:pPr>
      <w:r>
        <w:t>5% от доходов относительно валютных ценностей на счетах в банках в Украине, а также других активов, находящихся (зарегистрированных) в Украине;</w:t>
      </w:r>
    </w:p>
    <w:p>
      <w:pPr>
        <w:pStyle w:val="ListBullet"/>
      </w:pPr>
      <w:r>
        <w:t>9% от доходов относительно валютных ценностей на счетах в иностранных финансовых учреждениях, а также из других активов, находящихся за рубежом;</w:t>
      </w:r>
    </w:p>
    <w:p>
      <w:pPr>
        <w:pStyle w:val="ListBullet"/>
      </w:pPr>
      <w:r>
        <w:t>2,5% доходов относительно номинальной стоимости государственных облигаций Украины, приобретенных декларантом в период с 1 сентября 2021 по 31 августа 2022 года.</w:t>
      </w:r>
    </w:p>
    <w:p>
      <w:r>
        <w:t>Если гражданин оплатит все необходимые сборы, государство гарантирует ему освобождение от ответственности за нарушение налогового и валютного законодательств.</w:t>
      </w:r>
    </w:p>
    <w:p>
      <w:r>
        <w:t>Правящий в Украине класс капиталистов, посредством изменения законодательства, создаёт для себя лазейки, чтобы легализовать то или иное имущество/активы и снизить налоговое бремя. А налоги являются основным источником пополнений для государственного бюджета. Даже несмотря на то, что государственный бюджет — «общак» крупного бизнеса, сами  капиталисты пытаются любыми способами уйти от его пополнения. Они стремятся к тому, чтобы это осуществлялось только за счёт простых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http://w1.c1.rada.gov.ua/pls/zweb2/webproc4_2?pf3516=5153&amp;skl=10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http://w1.c1.rada.gov.ua/pls/zweb2/webproc4_1?pf3511=71234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nachala-dejstvovat-nalogovaya-amnistiya-dlya-kapitalistov" TargetMode="External"/><Relationship Id="rId11" Type="http://schemas.openxmlformats.org/officeDocument/2006/relationships/hyperlink" Target="http://w1.c1.rada.gov.ua/pls/zweb2/webproc4_2?pf3516=5153&amp;skl=10" TargetMode="External"/><Relationship Id="rId12" Type="http://schemas.openxmlformats.org/officeDocument/2006/relationships/hyperlink" Target="http://w1.c1.rada.gov.ua/pls/zweb2/webproc4_1?pf3511=7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