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2050 году пенсионеры составят четверть населения Украины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2021-07-19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По последним прогнозам украинских демографов, численность населения страны к 2050 году сократится до 30 млн. человек, а большинство составят люди пенсионного возраста.</w:t>
      </w:r>
      <w:r/>
    </w:p>
    <w:p>
      <w:r>
        <w:t>Институт демографии и социальных исследований им. М.В. Птухи НАН Украины предсказывает, что в 2030 удельный вес лиц в возрасте 65 лет и старше достигнет 20%, а после 2050 составит четверть населения страны.</w:t>
      </w:r>
    </w:p>
    <w:p>
      <w:r>
        <w:t>По прогнозу демографического департамента ООН, к 2050 году население Украины на 37% будет состоять из людей возрастом старше 60 лет.</w:t>
      </w:r>
    </w:p>
    <w:p>
      <w:r>
        <w:t xml:space="preserve">Эти данные указывают на усугубляющийся демографический кризис в стране и он имеет </w:t>
      </w:r>
      <w:r>
        <w:t xml:space="preserve">три составляющие: </w:t>
      </w:r>
    </w:p>
    <w:p>
      <w:pPr>
        <w:pStyle w:val="ListBullet"/>
        <w:numPr>
          <w:numId w:val="10"/>
        </w:numPr>
      </w:pPr>
      <w:r>
        <w:t>низкая рождаемость;</w:t>
      </w:r>
    </w:p>
    <w:p>
      <w:pPr>
        <w:pStyle w:val="ListBullet"/>
      </w:pPr>
      <w:r>
        <w:t>высокая смертность;</w:t>
      </w:r>
    </w:p>
    <w:p>
      <w:pPr>
        <w:pStyle w:val="ListBullet"/>
      </w:pPr>
      <w:r>
        <w:t xml:space="preserve">миграция. </w:t>
      </w:r>
    </w:p>
    <w:p>
      <w:r>
        <w:rPr>
          <w:b/>
          <w:color w:val="FF0000"/>
        </w:rPr>
        <w:t>Ошибка при загрузке изображения</w:t>
      </w:r>
    </w:p>
    <w:p>
      <w:r>
        <w:t>Карта медианного возраста (от и до) в разных странах по состоянию на 2018 год. Самое молодое население Земли в основном сосредоточенно в странах Африки южнее Сахары.</w:t>
      </w:r>
    </w:p>
    <w:p>
      <w:r>
        <w:t xml:space="preserve">Демографическая ситуация в мире в целом также не лучше. Согласно отчету </w:t>
      </w:r>
      <w:hyperlink r:id="rId11">
        <w:r>
          <w:rPr>
            <w:color w:val="0000FF"/>
            <w:u w:val="single"/>
          </w:rPr>
          <w:t>«Мировые демографические перспективы: пересмотренное издание 2019 года»</w:t>
        </w:r>
      </w:hyperlink>
      <w:r>
        <w:t xml:space="preserve">, к 2050 году каждый шестой человек в мире будет старше 65 лет (16% населения), по сравнению с каждым 11-м в 2019 году (9% населения). </w:t>
      </w:r>
    </w:p>
    <w:p>
      <w:r>
        <w:t>Высокая смертность, особенно в трудоспособном возрасте, и с</w:t>
      </w:r>
      <w:r>
        <w:t>нижение рождаемости являются прямым следствием ухудшения материального состояния населения в различных капиталистических странах. Сворачивание бесплатной медицины, подорожание лекарств, еды и прочих товаров первой необходимости, ухудшение условий труда, сокращение пенсионного обеспечения — всё это приводит к высокой смертности. Неспроста Украина занимает 114 место из 191 по продолжительности жизни.</w:t>
      </w:r>
    </w:p>
    <w:p>
      <w:r>
        <w:t xml:space="preserve">Ухудшение материального положения, вынуждает рабочих мигрировать в другие страны. К примеру в 2021 году, по имеющимся данным, на заработки уехало </w:t>
      </w:r>
      <w:r>
        <w:rPr>
          <w:b/>
        </w:rPr>
        <w:t>2,5 — 3 млн. человек</w:t>
      </w:r>
      <w:r>
        <w:t xml:space="preserve">. В 2020 году, по данным опроса группы «Рейтинг», 38% украинцев думали над идеей уехать. Больше всего были склонны мигрировать люди </w:t>
      </w:r>
      <w:r>
        <w:rPr>
          <w:b/>
        </w:rPr>
        <w:t>в возрасте 18-39 лет</w:t>
      </w:r>
      <w:r>
        <w:t xml:space="preserve">. </w:t>
      </w:r>
      <w:r>
        <w:rPr>
          <w:b/>
        </w:rPr>
        <w:t>45%</w:t>
      </w:r>
      <w:r>
        <w:t xml:space="preserve"> опрошенных для удовлетворения потребностей семьи,</w:t>
      </w:r>
      <w:r>
        <w:rPr>
          <w:b/>
        </w:rPr>
        <w:t xml:space="preserve"> 25%</w:t>
      </w:r>
      <w:r>
        <w:t xml:space="preserve"> – из-за отсутствия перспектив, то есть из-за экономических причин.</w:t>
      </w:r>
    </w:p>
    <w:p>
      <w:r>
        <w:t xml:space="preserve">Экономические причины демографического кризиса, как и он сам, на территории Украины и стран бывшего СССР были вызваны переходом к капиталистическому строю. </w:t>
      </w:r>
    </w:p>
    <w:p>
      <w:r>
        <w:t>Обобществление средств производства и переход к строительству социализма, когда весь производственный потенциал будет направлен на удовлетворение потребностей граждан, сможет остановить процесс стремительного старения и сокращения населения Украины.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2">
        <w:r>
          <w:rPr>
            <w:color w:val="0000FF"/>
            <w:u w:val="single"/>
          </w:rPr>
          <w:t>https://focus.ua/ukraine/485909-vymirayushaya-strana-pochemu-cherez-30-let-naselenie-ukrainy-znachitelno-sokratitsya-i-postareet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https://greenpost.ua/news/u-2050-r-pensionery-stanovytymut-chvert-naselennya-ukrayiny-demograf-i34714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https://finance.liga.net/pension/novosti/ukraina-stanet-stranoy-pensionerov-k-2050-godu-prognoz-oon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https://zikua.tv/ru/news/ludyna/v_ukraine_usilitsya_yavlenie_detskoy_besprizornosti__eksperty_995476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https://gtmarket.ru/ratings/life-expectancy-index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https://ru.slovoidilo.ua/2021/03/18/infografika/obshhestvo/trudovaya-migraciya-skolko-ukraincev-rabotali-granicej-2019-2021-godax</w:t>
        </w:r>
      </w:hyperlink>
    </w:p>
    <w:p>
      <w:pPr>
        <w:pStyle w:val="ListNumber"/>
      </w:pPr>
      <w:hyperlink r:id="rId18">
        <w:r>
          <w:rPr>
            <w:color w:val="0000FF"/>
            <w:u w:val="single"/>
          </w:rPr>
          <w:t>https://www.un.org/ru/sections/issues-depth/ageing/index.html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-2050-godu-pensionery-sostavyat-chetvert-naseleniya-ukrainy" TargetMode="External"/><Relationship Id="rId11" Type="http://schemas.openxmlformats.org/officeDocument/2006/relationships/hyperlink" Target="https://population.un.org/wpp/" TargetMode="External"/><Relationship Id="rId12" Type="http://schemas.openxmlformats.org/officeDocument/2006/relationships/hyperlink" Target="https://focus.ua/ukraine/485909-vymirayushaya-strana-pochemu-cherez-30-let-naselenie-ukrainy-znachitelno-sokratitsya-i-postareet" TargetMode="External"/><Relationship Id="rId13" Type="http://schemas.openxmlformats.org/officeDocument/2006/relationships/hyperlink" Target="https://greenpost.ua/news/u-2050-r-pensionery-stanovytymut-chvert-naselennya-ukrayiny-demograf-i34714" TargetMode="External"/><Relationship Id="rId14" Type="http://schemas.openxmlformats.org/officeDocument/2006/relationships/hyperlink" Target="https://finance.liga.net/pension/novosti/ukraina-stanet-stranoy-pensionerov-k-2050-godu-prognoz-oon" TargetMode="External"/><Relationship Id="rId15" Type="http://schemas.openxmlformats.org/officeDocument/2006/relationships/hyperlink" Target="https://zikua.tv/ru/news/ludyna/v_ukraine_usilitsya_yavlenie_detskoy_besprizornosti__eksperty_995476" TargetMode="External"/><Relationship Id="rId16" Type="http://schemas.openxmlformats.org/officeDocument/2006/relationships/hyperlink" Target="https://gtmarket.ru/ratings/life-expectancy-index" TargetMode="External"/><Relationship Id="rId17" Type="http://schemas.openxmlformats.org/officeDocument/2006/relationships/hyperlink" Target="https://ru.slovoidilo.ua/2021/03/18/infografika/obshhestvo/trudovaya-migraciya-skolko-ukraincev-rabotali-granicej-2019-2021-godax" TargetMode="External"/><Relationship Id="rId18" Type="http://schemas.openxmlformats.org/officeDocument/2006/relationships/hyperlink" Target="https://www.un.org/ru/sections/issues-depth/ageing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