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Украину продолжают сотрясать протесты рабочих в связи с задолженностями по зарпл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За последние две недели по Украине прокатилась волна протестов по причине массовой задолженности по заработной плате. Среди прочих, мы хотели бы сконцентрировать внимание на нескольких протестных акциях. </w:t>
      </w:r>
      <w:r/>
    </w:p>
    <w:p>
      <w:r>
        <w:t xml:space="preserve">Первая из них была организована рабочими </w:t>
      </w:r>
      <w:r>
        <w:rPr>
          <w:b/>
        </w:rPr>
        <w:t>«КП Артиллерийское вооружение»</w:t>
      </w:r>
      <w:r>
        <w:t>. 24 июля трудящиеся киевского предприятия вышли на забастовку под здание Офиса Президента. Трудовой коллектив уже год не получает зарплату, а общий долг превышает 20 миллионов гривен.</w:t>
      </w:r>
    </w:p>
    <w:p>
      <w:r>
        <w:t>Сотрудники предприятия заявляют, что с началом вооруженного конфликта на востоке Украины многим приходилось работать по 12 часов, а теперь у людей нет даже денег на пропитание. Ранее, они потребовали свою зарплату через суд, но начальство дало им понять, что правосудие всегда будет на их стороне. В результате рабочие решились выйти на митинг.</w:t>
      </w:r>
    </w:p>
    <w:p>
      <w:r>
        <w:t xml:space="preserve">В последствии к протестующим явился директор предприятия </w:t>
      </w:r>
      <w:r>
        <w:t xml:space="preserve">Сидоренко Алексей Николаевич, </w:t>
      </w:r>
      <w:r>
        <w:t xml:space="preserve">пообещавший к 10 августа выплатить заработную плату, но только лишь частично. Долги он объяснил отсутствием заказов от госконцерна </w:t>
      </w:r>
      <w:r>
        <w:rPr>
          <w:b/>
        </w:rPr>
        <w:t>«Укроборонпром»</w:t>
      </w:r>
      <w:r>
        <w:t xml:space="preserve"> в связи с нарастающим на фоне эпидемии экономическим кризисом.</w:t>
      </w:r>
    </w:p>
    <w:p>
      <w:r>
        <w:t>Также предланаем вниманию читателей отдельные материалы Политштурма по работе госконцерна «Укроборонпром» и входящих в его структуру предприятий: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Менеджеры концерна «Укроборонпром» жалуются на низкую зарплату в 47 000 гривен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Рабочие завода «Антонов» вышли на митинг против руководства «Укроборонпрома»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Про уничтоженный завод “Буревестник” и производство аппаратов ИВЛ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Доход Мустафы Найема в Укроборонпроме в 7 раз выше его оклада</w:t>
        </w:r>
      </w:hyperlink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Второй митинг был проведен 25 июля совместно местными жителями и рабочими </w:t>
      </w:r>
      <w:r>
        <w:rPr>
          <w:b/>
        </w:rPr>
        <w:t>санатория «Славянский»</w:t>
      </w:r>
      <w:r>
        <w:t xml:space="preserve"> в городе Славянск Донецкой области. Они требуют от капиталистов из акционерного общества «Укрпрофздравница», которому принадлежит санаторий, выплат долгов и обеспечить сохранения оздоровительного учреждения, находящегося на грани закрытия, долг которого составляет </w:t>
      </w:r>
      <w:r>
        <w:rPr>
          <w:b/>
        </w:rPr>
        <w:t>более 50 млн гривен</w:t>
      </w:r>
      <w:r>
        <w:t xml:space="preserve">. Из них: </w:t>
      </w:r>
    </w:p>
    <w:p>
      <w:pPr>
        <w:pStyle w:val="ListBullet"/>
        <w:numPr>
          <w:numId w:val="11"/>
        </w:numPr>
      </w:pPr>
      <w:r>
        <w:t xml:space="preserve">27 млн. грн. – за коммунальные услуги; </w:t>
      </w:r>
    </w:p>
    <w:p>
      <w:pPr>
        <w:pStyle w:val="ListBullet"/>
      </w:pPr>
      <w:r>
        <w:rPr>
          <w:b/>
        </w:rPr>
        <w:t>3,3 млн. грн – зарплаты сотрудникам</w:t>
      </w:r>
      <w:r>
        <w:t>.</w:t>
      </w:r>
    </w:p>
    <w:p>
      <w:r>
        <w:t>С 1 сентября 2019 санаторий фактически остановил свою деятельность. Продолжают работать лишь его пляжи, но из-за возросшей стоимости, установленной собственниками, обычные трудящиеся не могут позволить себе ими пользоваться.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Закрытие санатория «Славянский» грозит ужасными последствиями не только для сотрудников, но и для посетителей. Этот санаторий единственный в Украине обустроенный для ежегодной реабилитации инвалидов-колясочников. Без всех процедур, ранее бесплатно получаемых инвалидами в «Славянском», многие не смогут прожить и нескольких лет.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Заключительная протестная акция  была организована врачами из </w:t>
      </w:r>
      <w:r>
        <w:rPr>
          <w:b/>
        </w:rPr>
        <w:t>«Третьей коммунальной стоматологической поликлиники»</w:t>
      </w:r>
      <w:r>
        <w:t xml:space="preserve"> города Львова. 27 июля сотрудники поликлиники вышли с требованиями выполнить обязательства руководства по суду. Ранее рабочие выиграли судебное дело, согласно которому начальство обязано было выплатить долг в</w:t>
      </w:r>
      <w:r>
        <w:rPr>
          <w:b/>
        </w:rPr>
        <w:t xml:space="preserve"> 7,2 млн гривен</w:t>
      </w:r>
      <w:r>
        <w:t>, однако решение суда капиталисты проигнорировали.</w:t>
      </w:r>
    </w:p>
    <w:p>
      <w:r>
        <w:t xml:space="preserve">Этот долг накапливался на протяжении нескольких лет, однако больница выживала за счет госдотаций. После начала второго этапа медреформы в апреле 2020 года дотации прекратились и поликлиника полностью перешла на самообеспечение, а фактически финансируется благодаря активистам и волонтерам. За последние годы из клиники уволилось большое количество сотрудников — </w:t>
      </w:r>
      <w:r>
        <w:rPr>
          <w:b/>
        </w:rPr>
        <w:t>из 330 осталось всего около 200 человек</w:t>
      </w:r>
      <w:r>
        <w:t xml:space="preserve">. Также по словам врачей </w:t>
      </w:r>
      <w:r>
        <w:rPr>
          <w:i/>
        </w:rPr>
        <w:t>«медицинское учреждение теперь превратилось в невыгодное предприятие»</w:t>
      </w:r>
      <w:r>
        <w:t>.</w:t>
      </w:r>
    </w:p>
    <w:p>
      <w:r>
        <w:t>Отсутствие выплат зарплаты умело используется капиталистами для своих манипуляций. Работодатель может задержать зарплату до тех пор пока ее ценность сотрет инфляция или вовсе присвоить все деньги себе. В результате этого рабочие оказываются без средств существования и вынуждены жить в нищете, находя себе любые, самые не выгодные способы заработка.</w:t>
      </w:r>
    </w:p>
    <w:p>
      <w:r>
        <w:t>Согласно данным Госстата, общая задолженность по заработной плате в Украине составляет около 3 млрд гривен. Проблема накопления задолженностей не нова и имеются все предпосылки к дальнейшему росту:</w:t>
      </w:r>
    </w:p>
    <w:p>
      <w:pPr>
        <w:pStyle w:val="ListBullet"/>
        <w:numPr>
          <w:numId w:val="12"/>
        </w:numPr>
      </w:pPr>
      <w:r>
        <w:t>июль 2010 года — 1,7 млн. грн.;</w:t>
      </w:r>
    </w:p>
    <w:p>
      <w:pPr>
        <w:pStyle w:val="ListBullet"/>
      </w:pPr>
      <w:r>
        <w:t>июль 2011 года — 1,1 млн. грн.;</w:t>
      </w:r>
    </w:p>
    <w:p>
      <w:pPr>
        <w:pStyle w:val="ListBullet"/>
      </w:pPr>
      <w:r>
        <w:t>июль 2012 года — 0,9 млн. грн.;</w:t>
      </w:r>
    </w:p>
    <w:p>
      <w:pPr>
        <w:pStyle w:val="ListBullet"/>
      </w:pPr>
      <w:r>
        <w:t>июль 2013 года — 0,9 млн. грн.;</w:t>
      </w:r>
    </w:p>
    <w:p>
      <w:pPr>
        <w:pStyle w:val="ListBullet"/>
      </w:pPr>
      <w:r>
        <w:t>июль 2014 года — 1,0 млн. грн.;</w:t>
      </w:r>
    </w:p>
    <w:p>
      <w:pPr>
        <w:pStyle w:val="ListBullet"/>
      </w:pPr>
      <w:r>
        <w:t>июль 2015 года — 1,9 млн. грн.;</w:t>
      </w:r>
    </w:p>
    <w:p>
      <w:pPr>
        <w:pStyle w:val="ListBullet"/>
      </w:pPr>
      <w:r>
        <w:t>июль 2016 года — 1,9 млн. грн.;</w:t>
      </w:r>
    </w:p>
    <w:p>
      <w:pPr>
        <w:pStyle w:val="ListBullet"/>
      </w:pPr>
      <w:r>
        <w:t>июль 2017 года — 2,4 млн. грн.;</w:t>
      </w:r>
    </w:p>
    <w:p>
      <w:pPr>
        <w:pStyle w:val="ListBullet"/>
      </w:pPr>
      <w:r>
        <w:t>июль 2018 года — 2,7 млн. грн.;</w:t>
      </w:r>
    </w:p>
    <w:p>
      <w:pPr>
        <w:pStyle w:val="ListBullet"/>
      </w:pPr>
      <w:r>
        <w:t>июль 2019 года — 2,8 млн. грн.;</w:t>
      </w:r>
    </w:p>
    <w:p>
      <w:pPr>
        <w:pStyle w:val="ListBullet"/>
      </w:pPr>
      <w:r>
        <w:t>июль 2020 года — 3,1 млн. грн.;</w:t>
      </w:r>
    </w:p>
    <w:p>
      <w:r>
        <w:t xml:space="preserve">Задержки </w:t>
      </w:r>
      <w:hyperlink r:id="rId15">
        <w:r>
          <w:rPr>
            <w:color w:val="0000FF"/>
            <w:u w:val="single"/>
          </w:rPr>
          <w:t>заработной платы</w:t>
        </w:r>
      </w:hyperlink>
      <w:r>
        <w:t xml:space="preserve">, ставящие рабочих на грань выживания, </w:t>
      </w:r>
      <w:hyperlink r:id="rId16">
        <w:r>
          <w:rPr>
            <w:color w:val="0000FF"/>
            <w:u w:val="single"/>
          </w:rPr>
          <w:t>коммерциализация здравоохранения</w:t>
        </w:r>
      </w:hyperlink>
      <w:r>
        <w:t xml:space="preserve">, бесчинства капиталистов, выражающиеся в усилении эксплуатации трудящихся и наращивании прибыли за счет ограбления наемных рабочих – всё это, на фоне </w:t>
      </w:r>
      <w:hyperlink r:id="rId17">
        <w:r>
          <w:rPr>
            <w:color w:val="0000FF"/>
            <w:u w:val="single"/>
          </w:rPr>
          <w:t>экономического кризиса</w:t>
        </w:r>
      </w:hyperlink>
      <w:r>
        <w:t xml:space="preserve">, вынуждает рабочий класс </w:t>
      </w:r>
      <w:hyperlink r:id="rId18">
        <w:r>
          <w:rPr>
            <w:color w:val="0000FF"/>
            <w:u w:val="single"/>
          </w:rPr>
          <w:t>становиться на путь борьбы</w:t>
        </w:r>
      </w:hyperlink>
      <w:r>
        <w:t xml:space="preserve"> за свои права и интересы, организовывать забастовки, протестные акции, объединяться в профсоюзы, т.е. всячески оказывать сопротивление правящему в Украине классу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9">
        <w:r>
          <w:rPr>
            <w:color w:val="0000FF"/>
            <w:u w:val="single"/>
          </w:rPr>
          <w:t>https://tsn.ua/video/video-novini/dovedeni-do-vidchayu-pracivniki-kiyivskogo-zavodu-kb-artileriyske-ozbroyennya-viyshli-na-bankovu.html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https://www.youtube.com/watch?v=vaExKDTRts4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https://www.facebook.com/blackflagua/videos/325065268527800/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https://karachun.com.ua/ot-slavkurorta—zelenskomu-krik-posledney-nadezhdi-15156</w:t>
        </w:r>
      </w:hyperlink>
    </w:p>
    <w:p>
      <w:pPr>
        <w:pStyle w:val="ListNumber"/>
      </w:pPr>
      <w:hyperlink r:id="rId23">
        <w:r>
          <w:rPr>
            <w:color w:val="0000FF"/>
            <w:u w:val="single"/>
          </w:rPr>
          <w:t>https://svoi.city/read/history/92503/problema-sanatoriya-slavyanskij</w:t>
        </w:r>
      </w:hyperlink>
    </w:p>
    <w:p>
      <w:pPr>
        <w:pStyle w:val="ListNumber"/>
      </w:pPr>
      <w:hyperlink r:id="rId24">
        <w:r>
          <w:rPr>
            <w:color w:val="0000FF"/>
            <w:u w:val="single"/>
          </w:rPr>
          <w:t>https://interfax.com.ua/news/economic/672016.html</w:t>
        </w:r>
      </w:hyperlink>
    </w:p>
    <w:p>
      <w:pPr>
        <w:pStyle w:val="ListNumber"/>
      </w:pPr>
      <w:hyperlink r:id="rId25">
        <w:r>
          <w:rPr>
            <w:color w:val="0000FF"/>
            <w:u w:val="single"/>
          </w:rPr>
          <w:t>https://zik.ua/news/2017/10/03/u_lvovi_1a_stomatpoliklinika_proyshla_reformu_patsiienty_teper_platyat_za_1179345</w:t>
        </w:r>
      </w:hyperlink>
    </w:p>
    <w:p>
      <w:pPr>
        <w:pStyle w:val="ListNumber"/>
      </w:pPr>
      <w:hyperlink r:id="rId26">
        <w:r>
          <w:rPr>
            <w:color w:val="0000FF"/>
            <w:u w:val="single"/>
          </w:rPr>
          <w:t>http://www.ukrstat.gov.ua/operativ/operativ2015/gdn/prc_rik/prc_rik_u/dsz_u_U.html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u-prodolzhayut-sotryasat-protesty-rabochix-v-svyazi-s-zadolzhennostyami-po-zarplatam" TargetMode="External"/><Relationship Id="rId11" Type="http://schemas.openxmlformats.org/officeDocument/2006/relationships/hyperlink" Target="https://ua.politsturm.com/menedzhery-koncerna-ukroboronprom-zhaluyutsya-na-nizkuyu-zarplatu-v-47-000-griven/" TargetMode="External"/><Relationship Id="rId12" Type="http://schemas.openxmlformats.org/officeDocument/2006/relationships/hyperlink" Target="https://ua.politsturm.com/rabochie-zavoda-antonov-vyshli-na-miting-protiv-rukovodstva-ukrboronproma/" TargetMode="External"/><Relationship Id="rId13" Type="http://schemas.openxmlformats.org/officeDocument/2006/relationships/hyperlink" Target="https://ua.politsturm.com/pro-unichtozhennyj-zavod-burevestnik-i-proizvodstvo-apparatov-ivl/" TargetMode="External"/><Relationship Id="rId14" Type="http://schemas.openxmlformats.org/officeDocument/2006/relationships/hyperlink" Target="https://ua.politsturm.com/doxod-mustafy-najema-v-ukroboronprome-v-7-raz-vyshe-ego-oklada/" TargetMode="External"/><Relationship Id="rId15" Type="http://schemas.openxmlformats.org/officeDocument/2006/relationships/hyperlink" Target="https://ua.politsturm.com/rost-srednej-zarplaty-i-rost-bezraboticy-v-ukraine-chto-proisxodit/" TargetMode="External"/><Relationship Id="rId16" Type="http://schemas.openxmlformats.org/officeDocument/2006/relationships/hyperlink" Target="https://ua.politsturm.com/v-ukraine-startoval-vtoroj-etap-medreformy/" TargetMode="External"/><Relationship Id="rId17" Type="http://schemas.openxmlformats.org/officeDocument/2006/relationships/hyperlink" Target="https://ua.politsturm.com/v-ukraine-uskorilos-padenie-promyshlennogo-proizvodstva/" TargetMode="External"/><Relationship Id="rId18" Type="http://schemas.openxmlformats.org/officeDocument/2006/relationships/hyperlink" Target="https://ua.politsturm.com/o-protestax-shaxtyorov-i-predstavitelej-profsoyuzov-v-kieve/" TargetMode="External"/><Relationship Id="rId19" Type="http://schemas.openxmlformats.org/officeDocument/2006/relationships/hyperlink" Target="https://tsn.ua/video/video-novini/dovedeni-do-vidchayu-pracivniki-kiyivskogo-zavodu-kb-artileriyske-ozbroyennya-viyshli-na-bankovu.html" TargetMode="External"/><Relationship Id="rId20" Type="http://schemas.openxmlformats.org/officeDocument/2006/relationships/hyperlink" Target="https://www.youtube.com/watch?v=vaExKDTRts4" TargetMode="External"/><Relationship Id="rId21" Type="http://schemas.openxmlformats.org/officeDocument/2006/relationships/hyperlink" Target="https://www.facebook.com/blackflagua/videos/325065268527800/" TargetMode="External"/><Relationship Id="rId22" Type="http://schemas.openxmlformats.org/officeDocument/2006/relationships/hyperlink" Target="https://karachun.com.ua/ot-slavkurorta---zelenskomu-krik-posledney-nadezhdi-15156" TargetMode="External"/><Relationship Id="rId23" Type="http://schemas.openxmlformats.org/officeDocument/2006/relationships/hyperlink" Target="https://svoi.city/read/history/92503/problema-sanatoriya-slavyanskij" TargetMode="External"/><Relationship Id="rId24" Type="http://schemas.openxmlformats.org/officeDocument/2006/relationships/hyperlink" Target="https://interfax.com.ua/news/economic/672016.html" TargetMode="External"/><Relationship Id="rId25" Type="http://schemas.openxmlformats.org/officeDocument/2006/relationships/hyperlink" Target="https://zik.ua/news/2017/10/03/u_lvovi_1a_stomatpoliklinika_proyshla_reformu_patsiienty_teper_platyat_za_1179345" TargetMode="External"/><Relationship Id="rId26" Type="http://schemas.openxmlformats.org/officeDocument/2006/relationships/hyperlink" Target="http://www.ukrstat.gov.ua/operativ/operativ2015/gdn/prc_rik/prc_rik_u/dsz_u_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