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на втором месте в Европе по темпам распространения рака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Минздрава Украины на учете в стране насчитывается почти 1 млн человек с онкологической патологией, которые успешно прошли лечение и находятся в состоянии ремиссии.</w:t>
      </w:r>
      <w:r/>
    </w:p>
    <w:p>
      <w:r>
        <w:t xml:space="preserve">В Центре общественного здоровья отметили, что </w:t>
      </w:r>
      <w:r>
        <w:rPr>
          <w:i/>
        </w:rPr>
        <w:t>«у тех, кто поборол онкозаболевание, имеется высокий риск развития еще одного злокачественного новообразования, сердечно-сосудистых заболеваний, диабета и остеопороза»</w:t>
      </w:r>
      <w:r>
        <w:t>, и призвали выполнять рекомендации медиков.</w:t>
      </w:r>
    </w:p>
    <w:p>
      <w:r>
        <w:t>Напомним, что обеспеченность высокоэнергетическими лучевыми установками в Украине составляет 2,4 на 1 млн жителей. На всей территории страны действуют всего 56 центров лучевой терапии и насчитывается 449 специалистов. Для сравнения: в Германии — 6,4 лучевые установки на 1 млн жителей, действуют 291 центр лучевой терапии и насчитывается 1 054 специалистов.</w:t>
      </w:r>
    </w:p>
    <w:p>
      <w:r>
        <w:t>Тенденция распространения рака характерна не только для Украины. Даже в более развитых капиталистических странах Европы, вроде Швеции и Финляндии, количество заболевших до недавнего времени превышало показатели Украины.</w:t>
      </w:r>
    </w:p>
    <w:p>
      <w:r>
        <w:t>В капиталистических странах врачебная помощь, будучи частным делом, находится в основном в руках капиталистических предпринимателей, предоставляется преимущественно за высокую плату и поэтому является недоступной широким массам населения. В Украине, спустя почти 30 лет, всё ещё имеются остатки от внушительной государственной системы медучреждений, тем не менее правящий класс капиталистов, путём внедрения медреформы, намерен её «оптимизировать», сократить бюджетное финансирование, что в конечном счёте приведёт к её окончательной ликвидации.</w:t>
      </w:r>
    </w:p>
    <w:p>
      <w:r>
        <w:t>Более детально на тему медреформы Политштурм высказался в ролике</w:t>
      </w:r>
      <w:r>
        <w:rPr>
          <w:b/>
        </w:rPr>
        <w:t xml:space="preserve"> </w:t>
      </w:r>
      <w:hyperlink r:id="rId11">
        <w:r>
          <w:rPr>
            <w:color w:val="0000FF"/>
            <w:u w:val="single"/>
          </w:rPr>
          <w:t>«Медреформа Супрун и развал экономики: Украина на грани?»</w:t>
        </w:r>
      </w:hyperlink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https://delo.ua/econonomyandpoliticsinukraine/moz-vdvoe-uvelichil-finansirovanie-vzrosloj-onko-348843/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https://gordonua.com/news/society/ukraina-zanimaet-vtoroe-mesto-v-evrope-po-tempam-rasprostraneniya-raka-minzdrav-1503273.html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https://delo.ua/business/onkologicheskij-rynok-ukrainy-bez-novoobrazovanij-296274/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https://uacrisis.org/ru/74767-countering-cancer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https://ukraina.ru/exclusive/20190204/1022565391.html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na-vtorom-meste-v-evrope-po-tempam-rasprostraneniya-raka" TargetMode="External"/><Relationship Id="rId11" Type="http://schemas.openxmlformats.org/officeDocument/2006/relationships/hyperlink" Target="https://www.youtube.com/watch?v=QwmKk-cqZck" TargetMode="External"/><Relationship Id="rId12" Type="http://schemas.openxmlformats.org/officeDocument/2006/relationships/hyperlink" Target="https://delo.ua/econonomyandpoliticsinukraine/moz-vdvoe-uvelichil-finansirovanie-vzrosloj-onko-348843/" TargetMode="External"/><Relationship Id="rId13" Type="http://schemas.openxmlformats.org/officeDocument/2006/relationships/hyperlink" Target="https://gordonua.com/news/society/ukraina-zanimaet-vtoroe-mesto-v-evrope-po-tempam-rasprostraneniya-raka-minzdrav-1503273.html" TargetMode="External"/><Relationship Id="rId14" Type="http://schemas.openxmlformats.org/officeDocument/2006/relationships/hyperlink" Target="https://delo.ua/business/onkologicheskij-rynok-ukrainy-bez-novoobrazovanij-296274/" TargetMode="External"/><Relationship Id="rId15" Type="http://schemas.openxmlformats.org/officeDocument/2006/relationships/hyperlink" Target="https://uacrisis.org/ru/74767-countering-cancer" TargetMode="External"/><Relationship Id="rId16" Type="http://schemas.openxmlformats.org/officeDocument/2006/relationships/hyperlink" Target="https://ukraina.ru/exclusive/20190204/1022565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