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Пресс-служба ДТЭК прокомментировала текущую ситуацию в угольной промышленности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2020-04-21</w:t>
      </w:r>
    </w:p>
    <w:p>
      <w:pPr/>
    </w:p>
    <w:p>
      <w:r/>
      <w:r>
        <w:br/>
      </w:r>
      <w:r>
        <w:br/>
      </w:r>
      <w:r/>
    </w:p>
    <w:p>
      <w:r>
        <w:rPr>
          <w:i/>
        </w:rPr>
        <w:t>«В стране приостановлена работа около 30 угольных шахт, в простое находятся более 40 тыс. человек. Убыток тепловой генерации за последние полгода составляет 3,1 млрд грн. Все ТЭС работают ниже минимального состава, около 50% сотрудников находятся в простое»</w:t>
      </w:r>
      <w:r/>
    </w:p>
    <w:p>
      <w:r>
        <w:t>Из сообщения пресс-службы энергетической корпорации ДТЭК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a.politsturm.com/press-sluzhba-dtek-prokommentirovala-tekushhuyu-situaciyu-v-ugolnoj-promyshlennost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