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выборы необходимо бойкотировать?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2020-10-24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Положительная </w:t>
      </w:r>
      <w:r>
        <w:rPr>
          <w:b/>
        </w:rPr>
        <w:t>явка избирателей на местных выборах</w:t>
      </w:r>
      <w:r>
        <w:t xml:space="preserve"> 25 октября может составить </w:t>
      </w:r>
      <w:r>
        <w:rPr>
          <w:b/>
        </w:rPr>
        <w:t>около 40%</w:t>
      </w:r>
      <w:r>
        <w:t xml:space="preserve">. Такую информацию озвучила председатель правления гражданской сети «Опора» Ольга Айвазовская. </w:t>
      </w:r>
      <w:r/>
      <w:r>
        <w:t>В связи с этим предлагаем читателям взглянуть на показатели прошлых лет:</w:t>
      </w:r>
    </w:p>
    <w:p>
      <w:r>
        <w:t>— 1994 — 76,07%</w:t>
      </w:r>
      <w:r>
        <w:br/>
      </w:r>
      <w:r>
        <w:br/>
        <w:t>— 1998 — 71,21%</w:t>
      </w:r>
      <w:r>
        <w:br/>
      </w:r>
      <w:r>
        <w:br/>
        <w:t>— 2002 — 69,39%</w:t>
      </w:r>
      <w:r>
        <w:br/>
      </w:r>
      <w:r>
        <w:br/>
        <w:t>— 2006 — 67,58%</w:t>
      </w:r>
      <w:r>
        <w:br/>
      </w:r>
      <w:r>
        <w:br/>
        <w:t>— 2010 — 48,7%;</w:t>
      </w:r>
      <w:r>
        <w:br/>
      </w:r>
      <w:r>
        <w:br/>
        <w:t>— 2015 — 46,5% (во втором туре — 31,4%).</w:t>
      </w:r>
    </w:p>
    <w:p>
      <w:r>
        <w:t>Тенденция к падение явки избирателей на местных выборах, как и парламентских (с 76,07% в 1994 до 49,84% в 2019), четко показывает, что более 14 млн. граждан Украины уже осознали, что брошенный ими в урну бюллетень ровным счётом ни на что не повлияет.</w:t>
      </w:r>
    </w:p>
    <w:p>
      <w:r>
        <w:t>Эта тенденция показывает закономерную, на фоне роста нищеты и безработицы, утрату рабочим классом Украины веры в органы власти государства, подчиненного интересам олигархов и их прислуги, которые, прикрываясь «языком, верой, армией, реформами, патриотизмом, демократией, свободой, внешней угрозой, восточным агрессором» и прочей чепухой, продолжают ограбление и эксплуатацию миллионов украинцев. Трудящиеся понимают, что квасной буржуазный патриотизм дурно пахнет, и сколько им не упивайся, а дыру в кармане это не залатает.</w:t>
      </w:r>
    </w:p>
    <w:p>
      <w:r>
        <w:rPr>
          <w:b/>
        </w:rPr>
        <w:t>Почему выборы необходимо бойкотировать?</w:t>
      </w:r>
    </w:p>
    <w:p>
      <w:r>
        <w:t>Правящий в Украине класс капиталистов заинтересован в как можно более широком участии масс в выборах. Учитывая падающую явку на парламентских выборах и доверие к центральным органам власти, учитывая децентрализацию и растущий уровень полномочий местных советов, класс капиталистов путём активной агитации начал зазывать украинцев на местные выборы, дескать вновь «именно сейчас конкретно ты сможешь повлиять на политическую жизнь в своём регионе, а значит и в стране в целом», дескать вновь «Украина — это ты».</w:t>
      </w:r>
    </w:p>
    <w:p>
      <w:r>
        <w:t>Важно понимать, что любые выборы проводимые правящим классом капиталистов — акт узаконивания, позволяющий удерживать политическую власть ничтожного меньшинства, т.е. капиталистов, над подавляющим большинством, т.е. над миллионами простых украинских рабочих. Но чтобы прочно её удерживать, власть капиталистов должна быть легитимной в глазах общества, т.е. необходимо сделать всё, чтобы как можно большее количество людей считало её законной. Это обеспечивается благодаря участию в избирательном процессе как можно большего числа граждан. По итогу получается, что если представитель какой-либо группы капитала набирает большинство голосов и побеждает на выборах, то представитель именно этой группы капитала и становится в глазах избирателей легитимной властью.</w:t>
      </w:r>
    </w:p>
    <w:p>
      <w:r>
        <w:t>В свою очередь, избиратель пришедший на выборы, пускай даже не проголосовавший, но испортивший свой бюллетень, заведомо согласился с тем, кого изберёт большинство, т.е. с тем, какая группа класса капиталистов будет следующие несколько лет «законно и легитимно» грабить и эксплуатировать нас с вами.</w:t>
      </w:r>
    </w:p>
    <w:p>
      <w:r>
        <w:rPr>
          <w:b/>
        </w:rPr>
        <w:t>Поэтому в условиях отсутствия политической организации, отстаивающей интересы рабочего класса Украины, мы призываем бойкотировать любые выборы.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https://www.oporaua.org/report/vybory/mistsevi-vybory/mistsevi-vybory-2015/9865-miscevi-vybory-promizhni-pidsumky-sposterezhennja-opory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https://glavcom.ua/news/opora-sprognozuvala-yavku-na-miscevih-viborah-713290.html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http://www.grushevskogo5.com/intresting/obiazatelnaia-iavka-na-vybory-v-ukraine/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chemu-vybory-neobxodimo-bojkotirovat" TargetMode="External"/><Relationship Id="rId11" Type="http://schemas.openxmlformats.org/officeDocument/2006/relationships/hyperlink" Target="https://www.oporaua.org/report/vybory/mistsevi-vybory/mistsevi-vybory-2015/9865-miscevi-vybory-promizhni-pidsumky-sposterezhennja-opory" TargetMode="External"/><Relationship Id="rId12" Type="http://schemas.openxmlformats.org/officeDocument/2006/relationships/hyperlink" Target="https://glavcom.ua/news/opora-sprognozuvala-yavku-na-miscevih-viborah-713290.html" TargetMode="External"/><Relationship Id="rId13" Type="http://schemas.openxmlformats.org/officeDocument/2006/relationships/hyperlink" Target="http://www.grushevskogo5.com/intresting/obiazatelnaia-iavka-na-vybory-v-ukra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