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на ГП «Львовуголь» и протестах шахтёров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ГП «Львовуголь» — крупнейшее угледобывающее предприятие во Львовской области, на котором трудится почти 7,5 тыс. рабочих. </w:t>
      </w:r>
      <w:r/>
      <w:r>
        <w:t>Ситуация на предприятии плачевная и по сообщению его руководителя  Павла Прокопика господдержка не покрывает все расходы ГП «Львовуголь». Фонд оплаты труда составляет 150 млн. грн., а заработок составляет 140 млн. грн., и это при господдержке.</w:t>
      </w:r>
    </w:p>
    <w:p>
      <w:r>
        <w:t>По словам же директора областного департамента топливно-энергетического комплекса Богдана Кейвана, есть две причины, почему людям задолжали деньги:</w:t>
      </w:r>
    </w:p>
    <w:p>
      <w:pPr>
        <w:pStyle w:val="ListBullet"/>
        <w:numPr>
          <w:numId w:val="10"/>
        </w:numPr>
      </w:pPr>
      <w:r>
        <w:t>во-первых, примерно 215 млн. гривен предприятию задолжали потребители;</w:t>
      </w:r>
    </w:p>
    <w:p>
      <w:pPr>
        <w:pStyle w:val="ListBullet"/>
      </w:pPr>
      <w:r>
        <w:t>во-вторых, снижение цены на уголь.</w:t>
      </w:r>
    </w:p>
    <w:p>
      <w:r>
        <w:t xml:space="preserve">Стоимость угольной продукции, поставляемой </w:t>
      </w:r>
      <w:r>
        <w:t>«</w:t>
      </w:r>
      <w:r>
        <w:t>Центрэнерго</w:t>
      </w:r>
      <w:r>
        <w:t>»</w:t>
      </w:r>
      <w:r>
        <w:t xml:space="preserve">, составляет 1650 грн. за тонну. А средняя себестоимость добычи угля на ГП </w:t>
      </w:r>
      <w:r>
        <w:t>«Львовуголь»</w:t>
      </w:r>
      <w:r>
        <w:t xml:space="preserve"> за последние 6 месяцев составила 2900-3000 гривен.</w:t>
      </w:r>
    </w:p>
    <w:p>
      <w:r>
        <w:t>3 августа 2021 года протестные акции начали горняки ГП «Львовуголь». Они требовали погасить долги по зарплатам. В г. Сокаль под стенами административного корпуса ГП «Львовуголь» прошла акция протеста, устроенная семьями горняков. На акцию вышли более 50 человек.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«У нас просто уже сдают нервы! Мы пришли сюда вместе с детьми маленькими, некоторые в колясках, так как их нечем кормить. Присоединились и наши мужья — те, у кого после смены выходной. Им зарплату фактически не платят с апреля, лишь время от времени бросают какие-то копейки. Общая задолженность по ГП «Львовуголь» — более 300 миллионов гривен. Мужья полуголодные спускаются в забой, через месяц начнется учебный год — у нас нет средств, чтобы собрать детей в школу. Больше терпеть не в силах!»,</w:t>
      </w:r>
      <w:r>
        <w:t xml:space="preserve"> — заявила Татьяна Гнатив, жена одного из шахтеров и представительница инициативной группы.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 следующий день, 4 августа сотни шахтеров ГП «Львовуголь» вышли на митинг к Львовской облгосадминистрации снова. Ш</w:t>
      </w:r>
      <w:r>
        <w:t>ахтеры под стук касок об асфальт кричали «Ганьба», «Зарплатню» и требовали выйти представителей областной администрации.</w:t>
      </w:r>
    </w:p>
    <w:p>
      <w:r>
        <w:rPr>
          <w:i/>
        </w:rPr>
        <w:t>«Мы имеем заработанные 285 миллионов гривен, но никто нам не хочет их отдать, несмотря на суды. Наш профсоюз обратился к Президенту, Премьеру, Министерству энергетики, в Верховную Раду и мы получили ответ, что это не их дело, а хозяйственное — Львовуголь. Но ведь предприятие наше государственное! Мы требуем вернуть наши деньги!»</w:t>
      </w:r>
      <w:r>
        <w:t xml:space="preserve"> — сказали на митинге.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 митингующим вышел заместитель председателя Львовской ОГА Андрей Годик, которому они озвучили основные требования. Он заверил, что облгосадминистрация поддерживает требования шахтеров, однако решение должно принять правительство. Долги обещают покрыть в течение августа-сентября этого года, но утвержденного графика их погашения пока нет.</w:t>
      </w:r>
    </w:p>
    <w:p>
      <w:r>
        <w:t>Митингующие заявили, что если вопрос с задолженностью зарплаты не решится в ближайшие дни, 24 августа, в День независимости, они будут бастовать в Киеве.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отметил </w:t>
      </w:r>
      <w:hyperlink r:id="rId11">
        <w:r>
          <w:rPr>
            <w:color w:val="0000FF"/>
            <w:u w:val="single"/>
          </w:rPr>
          <w:t>небезызвестный нам</w:t>
        </w:r>
      </w:hyperlink>
      <w:r>
        <w:t xml:space="preserve"> председатель Национального профсоюза горняков Украины Михаил Волынец, помимо расчета с зарплатными долгами, шахтеры также требуют:</w:t>
      </w:r>
    </w:p>
    <w:p>
      <w:pPr>
        <w:pStyle w:val="ListBullet"/>
        <w:numPr>
          <w:numId w:val="11"/>
        </w:numPr>
      </w:pPr>
      <w:r>
        <w:t>обеспечения стабильного сбыта продукции и своевременных расчетов за нее;</w:t>
      </w:r>
    </w:p>
    <w:p>
      <w:pPr>
        <w:pStyle w:val="ListBullet"/>
      </w:pPr>
      <w:r>
        <w:t>модернизации угольных предприятий, обеспечения работников средствами индивидуальной защиты, безопасности труда; пересмотра цены на добытый в Украине уголь;</w:t>
      </w:r>
    </w:p>
    <w:p>
      <w:pPr>
        <w:pStyle w:val="ListBullet"/>
      </w:pPr>
      <w:r>
        <w:t>сбалансированной государственной, в том числе финансовой поддержки отрасли;</w:t>
      </w:r>
    </w:p>
    <w:p>
      <w:pPr>
        <w:pStyle w:val="ListBullet"/>
      </w:pPr>
      <w:r>
        <w:t>своевременных расчетов за ЕСВ, права своевременного выхода на пенсию; запрета на обесточивание угледобывающих предприятий;</w:t>
      </w:r>
    </w:p>
    <w:p>
      <w:pPr>
        <w:pStyle w:val="ListBullet"/>
      </w:pPr>
      <w:r>
        <w:t>содействия государства в ликвидации экологических последствий работы/простоя угледобывающих предприятий;</w:t>
      </w:r>
    </w:p>
    <w:p>
      <w:pPr>
        <w:pStyle w:val="ListBullet"/>
      </w:pPr>
      <w:r>
        <w:t>определения режимов стабильной работы шахт в период до 2025 года;</w:t>
      </w:r>
    </w:p>
    <w:p>
      <w:pPr>
        <w:pStyle w:val="ListBullet"/>
      </w:pPr>
      <w:r>
        <w:t>законодательного закрепления приоритета использования добытого в Украине сырья.</w:t>
      </w:r>
    </w:p>
    <w:p>
      <w:r>
        <w:t>Акции, которые организовывает профсоюз Волынца, озвучиваются не первый раз. Однако, очевидно, что из года в год шахтеров игнорируют и Независимый профсоюз горняков Украины (НПГУ) ничего не предпринимает, в то же время останавливая шахтеров от более решительных действий.</w:t>
      </w:r>
    </w:p>
    <w:p>
      <w:r>
        <w:t>В целом, стремление львовских шахтеров к борьбе является положительной тенденцией, но они мало что смогут достигнуть без помощи шахтеров других регионов, а также перехода от безобидных митингов к забастовкам, что действительно могут ударить по карманам капиталистов.</w:t>
      </w:r>
    </w:p>
    <w:p>
      <w:r>
        <w:t>Не последнюю роль тут играют и «умиротворители» из НПГУ, которые могут в очередной раз сыграть на руку правящему классу капиталистов, замаслив рабочих обещаниями о том, что «станет лучше» и «нужно подождать».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А обещания облгосадминистрации погасить долги перед шахтёрами в этом месяце или ближайшем будущем, являются не более, чем очередной попыткой утихомирить рабочих, отмахнувшись от них подачкой, учитывая что проблемы с выплатами зарплат в угольной промышленности носят хронический характер.</w:t>
      </w:r>
    </w:p>
    <w:p>
      <w:r>
        <w:t>Казалось бы, обнадеживающим тут может стать постановление Кабмина от 21 июля 2021 года, обязывающее госшахты направлять 80% средств на выплаты долгов по зарплатам. Однако там есть ряд подводных камней.</w:t>
      </w:r>
    </w:p>
    <w:p>
      <w:r>
        <w:t>Доля госбюджета в финансировании фонда оплаты труда угольных предприятий уже составляет около 60%, поскольку собственными силами они неспособны справиться с выплатой зарплат из-за низкой рентабельности. Следовательно, подобные действия капиталистического правительства, никак не решат в корне проблему шахтёров, а лишь отсрочат неминуемое.</w:t>
      </w:r>
    </w:p>
    <w:p>
      <w:r>
        <w:t>Объем трат госбюджета на поддержку государственной угольной отрасли увеличился с 1,9 млрд. грн. в 2016 году до 4,6 млрд. грн. в 2019 году. Однако эти средства направляются преимущественно на выплату задолженности по заработной плате и оплату потребленной электроэнергии, поэтому ни о каком развитии производства и речи быть не может. А тем временем долги угольщиков перед шахтёрами продолжат накапливаться.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2">
        <w:r>
          <w:rPr>
            <w:color w:val="0000FF"/>
            <w:u w:val="single"/>
          </w:rPr>
          <w:t>https://lviv.depo.ua/rus/lviv/choloviki-golodni-spuskayutsya-v-zabiy-ditey-nichim-goduvati-druzhini-shakhtariv-lvivshchini-vlashtuvali-protest-202108031352688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https://www.ukrinform.ru/rubric-regions/3291962-pod-stenami-lvovskoj-oga-bastuut-sahtery-kotorym-zadolzali-pocti-300-millionov.html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https://www.ukrinform.ru/rubric-economy/3284378-kabmin-obazal-gossahty-napravlat-80-sredstv-na-vyplaty-dolgov-po-zarplate.html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https://suspilne.media/153542-koronavirus-pidtverdili-u-64-meskanciv-lvivsini/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https://dyvys.info/2021/08/04/koly-grymayut-kasky-shahtari-pid-loda-vymagaly-pogashennya-borgiv-iz-zarplaty-foto/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https://portal.lviv.ua/news/2021/08/04/do-lvova-na-protest-z-ikhalys-shakhtari-vymahaiut-zarplatu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situacii-na-gp-lvovugol-i-protestax-shaxtyorov" TargetMode="External"/><Relationship Id="rId11" Type="http://schemas.openxmlformats.org/officeDocument/2006/relationships/hyperlink" Target="https://ua.politsturm.com/o-millionax-griven-glavnogo-profsoyuznika-strany-i-ego-svyazyax-s-axmetovym/" TargetMode="External"/><Relationship Id="rId12" Type="http://schemas.openxmlformats.org/officeDocument/2006/relationships/hyperlink" Target="https://lviv.depo.ua/rus/lviv/choloviki-golodni-spuskayutsya-v-zabiy-ditey-nichim-goduvati-druzhini-shakhtariv-lvivshchini-vlashtuvali-protest-202108031352688" TargetMode="External"/><Relationship Id="rId13" Type="http://schemas.openxmlformats.org/officeDocument/2006/relationships/hyperlink" Target="https://www.ukrinform.ru/rubric-regions/3291962-pod-stenami-lvovskoj-oga-bastuut-sahtery-kotorym-zadolzali-pocti-300-millionov.html" TargetMode="External"/><Relationship Id="rId14" Type="http://schemas.openxmlformats.org/officeDocument/2006/relationships/hyperlink" Target="https://www.ukrinform.ru/rubric-economy/3284378-kabmin-obazal-gossahty-napravlat-80-sredstv-na-vyplaty-dolgov-po-zarplate.html" TargetMode="External"/><Relationship Id="rId15" Type="http://schemas.openxmlformats.org/officeDocument/2006/relationships/hyperlink" Target="https://ua.politsturm.com/o-perspektivax-ugolnoj-promyshlennosti-ukrainy/" TargetMode="External"/><Relationship Id="rId16" Type="http://schemas.openxmlformats.org/officeDocument/2006/relationships/hyperlink" Target="https://suspilne.media/153542-koronavirus-pidtverdili-u-64-meskanciv-lvivsini/" TargetMode="External"/><Relationship Id="rId17" Type="http://schemas.openxmlformats.org/officeDocument/2006/relationships/hyperlink" Target="https://dyvys.info/2021/08/04/koly-grymayut-kasky-shahtari-pid-loda-vymagaly-pogashennya-borgiv-iz-zarplaty-foto/" TargetMode="External"/><Relationship Id="rId18" Type="http://schemas.openxmlformats.org/officeDocument/2006/relationships/hyperlink" Target="https://portal.lviv.ua/news/2021/08/04/do-lvova-na-protest-z-ikhalys-shakhtari-vymahaiut-zar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