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проблеме перепроизводства на примере энергетической отрасли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04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046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2020-06-05</w:t>
      </w:r>
    </w:p>
    <w:p>
      <w:pPr/>
      <w:r>
        <w:t>6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Донецкой области в Доброполье работники компании «ДТЭК Добропольеуголь» вышли на акцию протеста по причине продолжения простоя предприятия до 1 июля. Ранее из-за начала кризиса в угольной отрасли компания ДТЭК олигарха Рината Ахметова анонсировала простой шахт в Доброполье, хотя другая компания ДТЭК «Павлоградуголь» — возобновила работу. Руководство объясняет это более низкой себестоимостью угля, добываемого в Павлограде. В виду этого мы решили вернуться к теме кризисов и перепроизводства.</w:t>
      </w:r>
      <w:r/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 прошлой статье </w:t>
      </w:r>
      <w:hyperlink r:id="rId11">
        <w:r>
          <w:rPr>
            <w:color w:val="0000FF"/>
            <w:u w:val="single"/>
          </w:rPr>
          <w:t>«Коротко о причинах падения промышленного производства в Украине»</w:t>
        </w:r>
      </w:hyperlink>
      <w:r>
        <w:t xml:space="preserve"> Политштурм разбирал общие для всех капиталистических стран причины падения промпроизводства и предпосылки к началу экономических кризисов. Речь шла о перепроизводстве, вследствие чего возникает избыток произведенных рабочими товаров, которые капиталист не может продать в виду падения платежеспособного спроса из-за продолжающегося обнищания всё более широких слоёв населения.</w:t>
      </w:r>
    </w:p>
    <w:p>
      <w:r>
        <w:t>Теперь же, используя пример энергетической отрасли Украины, мы хотим продолжить рассмотрение проблемы и показать, как же обстоят дела с перепроизводством в стране.</w:t>
      </w:r>
    </w:p>
    <w:p>
      <w:r>
        <w:t>Как уже ранее мы сообщали в конце 2019 года украинская промышленность — крупнейший потребитель электроэнергии — начала стремительно катиться вниз. По итогам года объемы промышленного производства упали на 1,8%, а уже в апреле 2020 годовое падение промышленности (по сравнению с апрелем предыдущего года) увеличилось до 7,7% . Это повлекло за собой падение потребления электроэнергии, которое, по данным Минэнерго, сократилось на 9%. т.е. на 14 млрд кВт-часов. При этом утвержденные планы по объёмам её производства не изменились.</w:t>
      </w:r>
    </w:p>
    <w:p>
      <w:r>
        <w:t xml:space="preserve">Накануне зимнего сезона 2019-2020 капиталистическое правительство </w:t>
      </w:r>
      <w:r>
        <w:rPr>
          <w:b/>
        </w:rPr>
        <w:t>накопило запасы угля в размере 2,57 млн. тонн</w:t>
      </w:r>
      <w:r>
        <w:t xml:space="preserve">, которые так и не использовали, поскольку метеорологическая зима оказалась крайне тёплой. В результате этого производство электроэнергии на теплоэлектроцентралях и теплоэлектростанциях, которые, кроме электричества, обеспечивают производство тепла, сократилось в разы. В связи с заполненностью угольных складов шахтам стало некуда продавать уголь — это и стало причиной их закрытия на простой, а значит продолжения накопления долгов по зарплатам перед шахтёрами (отдельный небольшой разбор Политштурм сделал в статье </w:t>
      </w:r>
      <w:hyperlink r:id="rId12">
        <w:r>
          <w:rPr>
            <w:color w:val="0000FF"/>
            <w:u w:val="single"/>
          </w:rPr>
          <w:t>«О перспективах угольной промышленности Украины»</w:t>
        </w:r>
      </w:hyperlink>
      <w:r>
        <w:t>). По состоянию на начало мая в Украине не работали 95% угольных предприятий, в простой отправили около 40 тысяч шахтеров, подавляющее большинство которых работают на шахтах компании «ДТЭК» олигарха Рината Ахметова.</w:t>
      </w:r>
    </w:p>
    <w:p>
      <w:r>
        <w:t>Весной, в связи с введением карантина, ситуация значительно ухудшилась — часть компаний и производств закрылась, а транспортные компании остановили свою деятельность. Ухудшило ситуацию также и то, что с 1 октября 2019 года Украина возобновила импорт электроэнергии из России и Беларуси, для сдерживая роста цен на электроэнергию на внутреннем рынке и тем самым сократило возможность реализации электроэнергии произведенной украинскими электростанциями.</w:t>
      </w:r>
    </w:p>
    <w:p>
      <w:r>
        <w:t xml:space="preserve">В дополнение к этому отрицательную роль сыграло и увеличение в течение прошлого года количества электростанций, работающих на возобновляемых источниках энергии (ветер, солнце и т.д.). Так, за 2019 год мощность установленных «зеленых» электростанций в Украине почти удвоилось, при этом больше всего средств, среди прочих компаний, инвестировала именно </w:t>
      </w:r>
      <w:r>
        <w:rPr>
          <w:b/>
        </w:rPr>
        <w:t>«ДТЭК», которая производит свыше 25% всей «зеленой» энергии в стране</w:t>
      </w:r>
      <w:r>
        <w:t>.</w:t>
      </w:r>
    </w:p>
    <w:p>
      <w:r>
        <w:rPr>
          <w:b/>
          <w:color w:val="FF0000"/>
        </w:rPr>
        <w:t>Ошибка при загрузке изображения</w:t>
      </w:r>
    </w:p>
    <w:p>
      <w:r>
        <w:t>Трифановская солнечная электростанция мощностью 10 МВт. Компания «ДТЭК ВИЭ». Херсонская область, Украина</w:t>
      </w:r>
    </w:p>
    <w:p>
      <w:r>
        <w:t>Отдельно стоит отметить, что в апреле 2019 года в закон «Об альтернативных источниках энергетики» были внесены изменения (см. п.9.3.) гарантирующие выкуп всего выпущенного объема электрической энергии, произведенной из альтернативных источников, причем по одному из самых высоких в Европе тарифов.</w:t>
      </w:r>
    </w:p>
    <w:p>
      <w:r>
        <w:t xml:space="preserve">Важная деталь — если производимая ими электроэнергия рынком не потребляется, государство должно балансировать рынок за счет других электростанций, но отключать от сети солнечные и ветровые электростанции при этом должны в последнюю очередь. Но даже в этом случае их владельцам должны заплатить деньги за произведенное, но не потребленное электричество по такому же тарифу. Сейчас </w:t>
      </w:r>
      <w:r>
        <w:rPr>
          <w:b/>
        </w:rPr>
        <w:t>на солнечные и ветровые электростанции приходится 8% производимой энергии в Украине, однако из-за «зеленого» тарифа такие электростанции «потребляют» 26% от средств</w:t>
      </w:r>
      <w:r>
        <w:t>, выплачиваемых из бюджета производителям электроэнергии.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Не имея возможности самостоятельно сократить производство зеленой энергетики, правительство, которое само же и связало себе руки, пытается убедить добровольно сделать это собственников таких станций. Судя по их реакции, они заинтересованы в продолжении извлечения прибыли.</w:t>
      </w:r>
    </w:p>
    <w:p>
      <w:r>
        <w:rPr>
          <w:i/>
        </w:rPr>
        <w:t>«Сегодня возникает необходимость серьезно задуматься о международном арбитраже, чтобы защитить инвесторов и кредиторов, которые поверили гарантиям государства и стали инвестировать в зеленую генерацию»,</w:t>
      </w:r>
      <w:r>
        <w:t xml:space="preserve"> — сообщил глава «ДТЭК» Максим Тимченко.</w:t>
      </w:r>
    </w:p>
    <w:p>
      <w:r>
        <w:t xml:space="preserve">Для выхода из возникшей ситуации правительство спохватилось и разработало обновленный энергобаланс — план, по которому будет жить энергетика в 2020 году. </w:t>
      </w:r>
      <w:r>
        <w:rPr>
          <w:b/>
        </w:rPr>
        <w:t>Суть данного плана — сократить производство электричества на ТЭС (на 13,5%) и АЭС (на 11%) при этом объемы производства альтернативной энергии вырастут на 105%.</w:t>
      </w:r>
    </w:p>
    <w:p>
      <w:r>
        <w:t>Сокращение производства относительно дешевой атомной энергетики (около 53% от общей электрогенерации в стране) в пользу дорогой «зеленой» вызывает лишь недоумение, но логика правящего класса капиталистов такова, что прибыль для него на первом месте, даже если на кону стоит банкротство государственного предприятия Энергоатом — главного оператора всех действующих АЭС Украины.</w:t>
      </w:r>
    </w:p>
    <w:p>
      <w:r>
        <w:t xml:space="preserve">Отдельно стоит отметить, что из-за сложившейся ситуации уже </w:t>
      </w:r>
      <w:r>
        <w:rPr>
          <w:b/>
        </w:rPr>
        <w:t>за первые 4 месяца 2020 года Энергоатом получил 1,6 млрд. гривен убытков, хотя за аналогичный период 2019 года имел более 2 млрд. гривен прибыли</w:t>
      </w:r>
      <w:r>
        <w:t>, о чём сообщает Ольга Кошарная, член экспертного совета при Министерстве энергетики и защиты окружающей среды Украины, эксперт в области атомной энергетики.</w:t>
      </w:r>
    </w:p>
    <w:p>
      <w:r>
        <w:t>Основной проблемой и препятствием для разрешения, как сложившейся ситуации, так и недопущения её повторения в будущем, является частная капиталистическая собственность на средства производства. Потенциал предприятий, природные богатства и людские ресурсы — всё это подчинено интересам правящего класса капиталистов и направлено на реализацию одной простой цели, а именно извлечение прибыли за счёт ограбления миллионов наёмных рабочих, трудом которых эта прибыль и создаётся. При этом капиталист изыскивает любые возможные способы, чтобы наполнить свой карман и усилить эксплуатацию трудящихся, в том числе прикрываясь благой целью внедрения возобновляемых источников энергии.</w:t>
      </w:r>
    </w:p>
    <w:p>
      <w:r>
        <w:t xml:space="preserve">Идея эта несомненно хорошая, общественно важная с точки зрения улучшения экологии. Но капиталист идёт на этот шаг не из благих соображений, а лишь по той причине, что это сулит ему большую прибыль в кратчайшие сроки и по расчетам НКРЕКУ (орган, осуществляющий госрегулирование в сфере энергетики) </w:t>
      </w:r>
      <w:r>
        <w:rPr>
          <w:b/>
        </w:rPr>
        <w:t>в 2019 году объем выплаченного зеленого тарифа составит 18 млрд. грн., а в 2020 — 42,5 млрд. грн.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3">
        <w:r>
          <w:rPr>
            <w:color w:val="0000FF"/>
            <w:u w:val="single"/>
          </w:rPr>
          <w:t>https://hromadske.ua/posts/cherez-prostij-shaht-na-donechchini-pracivniki-dtek-vijshli-na-miting-ta-perekrivali-dorogu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https://biz.censor.net.ua/news/3175341/import_elektroenergii_neobhodim_dlya_sderjivaniya_rosta_tsen_v_ukraine_tarasyuk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https://zakon.rada.gov.ua/laws/show/555-15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https://www.kmu.gov.ua/news/premyer-ministr-denis-shmigal-obgovoriv-podalshu-spivpracyu-z-virobnikami-vde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https://biz.liga.net/ekonomika/tek/novosti/v-dtek-ahmetova-zadumalis-ob-arbitraje-protiv-ukrainy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https://mind.ua/news/20206817-virobnictvo-elektroenergiyi-z-vidnovlyuvalnih-dzherel-v-ukrayini-zroslo-udvichi-v-2019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probleme-pereproizvodstva-na-primere-energeticheskoj-otrasli-ukrainy" TargetMode="External"/><Relationship Id="rId11" Type="http://schemas.openxmlformats.org/officeDocument/2006/relationships/hyperlink" Target="https://ua.politsturm.com/v-ukraine-uskorilos-padenie-promyshlennogo-proizvodstva/" TargetMode="External"/><Relationship Id="rId12" Type="http://schemas.openxmlformats.org/officeDocument/2006/relationships/hyperlink" Target="https://ua.politsturm.com/o-perspektivax-ugolnoj-promyshlennosti-ukrainy/" TargetMode="External"/><Relationship Id="rId13" Type="http://schemas.openxmlformats.org/officeDocument/2006/relationships/hyperlink" Target="https://hromadske.ua/posts/cherez-prostij-shaht-na-donechchini-pracivniki-dtek-vijshli-na-miting-ta-perekrivali-dorogu" TargetMode="External"/><Relationship Id="rId14" Type="http://schemas.openxmlformats.org/officeDocument/2006/relationships/hyperlink" Target="https://biz.censor.net.ua/news/3175341/import_elektroenergii_neobhodim_dlya_sderjivaniya_rosta_tsen_v_ukraine_tarasyuk" TargetMode="External"/><Relationship Id="rId15" Type="http://schemas.openxmlformats.org/officeDocument/2006/relationships/hyperlink" Target="https://zakon.rada.gov.ua/laws/show/555-15" TargetMode="External"/><Relationship Id="rId16" Type="http://schemas.openxmlformats.org/officeDocument/2006/relationships/hyperlink" Target="https://www.kmu.gov.ua/news/premyer-ministr-denis-shmigal-obgovoriv-podalshu-spivpracyu-z-virobnikami-vde" TargetMode="External"/><Relationship Id="rId17" Type="http://schemas.openxmlformats.org/officeDocument/2006/relationships/hyperlink" Target="https://biz.liga.net/ekonomika/tek/novosti/v-dtek-ahmetova-zadumalis-ob-arbitraje-protiv-ukrainy" TargetMode="External"/><Relationship Id="rId18" Type="http://schemas.openxmlformats.org/officeDocument/2006/relationships/hyperlink" Target="https://mind.ua/news/20206817-virobnictvo-elektroenergiyi-z-vidnovlyuvalnih-dzherel-v-ukrayini-zroslo-udvichi-v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