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«Нафтогаз Украины» переплачивает сотни миллионов долларов за газ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2025-11-18</w:t>
      </w:r>
    </w:p>
    <w:p>
      <w:pPr/>
      <w:r>
        <w:t>3 мин. на чтение</w:t>
      </w:r>
    </w:p>
    <w:p/>
    <w:p>
      <w:r>
        <w:t xml:space="preserve">Украина за первое полугодие 2025 года резко увеличила закупки голубого топлива из Европы. Импорт </w:t>
      </w:r>
      <w:hyperlink r:id="rId11">
        <w:r>
          <w:rPr>
            <w:color w:val="0000FF"/>
            <w:u w:val="single"/>
          </w:rPr>
          <w:t>вырос</w:t>
        </w:r>
      </w:hyperlink>
      <w:r>
        <w:t xml:space="preserve"> в 19,3 раза по сравнению с аналогичным периодом 2024 года. При этом страна закупила 2,30 млрд кубометров газа на сумму $1,17 млрд, тогда как годом ранее объем импорта составлял всего 0,12 млрд кубометров на сумму $36,41 млн.</w:t>
      </w:r>
    </w:p>
    <w:p>
      <w:r>
        <w:t>Также средняя цена импортируемого газа выросла на 66,6% в долларовом эквиваленте — с $305 до $508 за тысячу кубометров. Рост закупок объясняют подготовкой к отопительному сезону, атаки на газовую инфраструктуру и опустошение подземных газовых хранилищ.</w:t>
      </w:r>
    </w:p>
    <w:p>
      <w:r>
        <w:t xml:space="preserve">Формально рост объёмов закупок выглядит как забота о гражданах и стремление обеспечить их отоплением в зимний период. На деле же, госкомпания Нафтогаз Украины осуществляет закупки через свою </w:t>
      </w:r>
      <w:hyperlink r:id="rId12">
        <w:r>
          <w:rPr>
            <w:color w:val="0000FF"/>
            <w:u w:val="single"/>
          </w:rPr>
          <w:t>дочернюю компанию</w:t>
        </w:r>
      </w:hyperlink>
      <w:r>
        <w:t xml:space="preserve"> Naftogaz Trading Europe S.A, зарегистрированную в Швейцарии. </w:t>
      </w:r>
    </w:p>
    <w:p>
      <w:r>
        <w:t>Именно через такие схемы создаётся идеальная почва для «распила» денег: государственная компания оплачивает ресурсы посреднику, контролируемому теми же людьми, а разница между рыночной и контрактной стоимостью оседает в частных карманах. И цифры говорят сами за себя.</w:t>
      </w:r>
    </w:p>
    <w:p>
      <w:r>
        <w:t>Самый дорогой газ Украина закупала из Словакии — по 711 долларов за тысячу кубов. Самый дешёвый — из Нидерландов — по 406 долларов. В среднем, на каждой тысяче кубометров переплата могла достигать от 100 до 300 долларов. Учитывая общий объём закупок — 2,3 млрд кубов — речь идёт о сотнях миллионов долларов переплаты, которая легла на плечи украинских потребителей.</w:t>
      </w:r>
    </w:p>
    <w:p>
      <w:r>
        <w:t>Поставки газа велись из 14 стран и основными поставщиками выступили:</w:t>
      </w:r>
    </w:p>
    <w:p>
      <w:r>
        <w:t>▪️Швейцария — 1,28 млрд кубометров (55,4%);</w:t>
      </w:r>
      <w:r>
        <w:br/>
      </w:r>
      <w:r>
        <w:t>▪️Германия — 0,28 млрд кубов (12,2%);</w:t>
      </w:r>
      <w:r>
        <w:br/>
      </w:r>
      <w:r>
        <w:t>▪️Польша— 0,21 млрд кубов (9%);</w:t>
      </w:r>
    </w:p>
    <w:p>
      <w:r>
        <w:t>Остальные страны совокупно обеспечили 23,4% от общих поставок.</w:t>
      </w:r>
    </w:p>
    <w:p>
      <w:r>
        <w:t xml:space="preserve">В то же время, НБУ прогнозирует </w:t>
      </w:r>
      <w:hyperlink r:id="rId13">
        <w:r>
          <w:rPr>
            <w:color w:val="0000FF"/>
            <w:u w:val="single"/>
          </w:rPr>
          <w:t>дефицит</w:t>
        </w:r>
      </w:hyperlink>
      <w:r>
        <w:t xml:space="preserve"> в сфере энергетики. Планируется, что в последнем квартале этого года и первом квартале 2023 года, дефицит электроэнергии составит от 4 до 6%, при условии, что планировалось около 1%.</w:t>
      </w:r>
    </w:p>
    <w:p>
      <w:r>
        <w:t xml:space="preserve">Такая ситуация приведет к тому, что придется еще дополнительно увеличить импорт. Так, импорт электроэнергии в Украину в октябре </w:t>
      </w:r>
      <w:hyperlink r:id="rId14">
        <w:r>
          <w:rPr>
            <w:color w:val="0000FF"/>
            <w:u w:val="single"/>
          </w:rPr>
          <w:t>увеличился</w:t>
        </w:r>
      </w:hyperlink>
      <w:r>
        <w:t xml:space="preserve"> в 2,5 раза — до 360 тыс. МВт-ч, а экспорт снизился на 85% м./м.</w:t>
      </w:r>
    </w:p>
    <w:p>
      <w:r>
        <w:t xml:space="preserve">Дефицит обещают сократить, но до 2027 года он будет сохраняться. При этом регулятор обсуждает </w:t>
      </w:r>
      <w:hyperlink r:id="rId15">
        <w:r>
          <w:rPr>
            <w:color w:val="0000FF"/>
            <w:u w:val="single"/>
          </w:rPr>
          <w:t>рост тарифов</w:t>
        </w:r>
      </w:hyperlink>
      <w:r>
        <w:t xml:space="preserve"> на передачу электроэнергии на 14,6% в 2026 году для покрытия технологических расходов оператора сетей "Укрэнерго". В свою очередь это сильно ударит по промышленности — особенно в условиях, когда предприятия уже испытывают давление из-за войны, логистических проблем и долгов.</w:t>
      </w:r>
    </w:p>
    <w:p>
      <w:r>
        <w:t xml:space="preserve">Напомним, что в июле текущего года НКРЭКУ </w:t>
      </w:r>
      <w:hyperlink r:id="rId16">
        <w:r>
          <w:rPr>
            <w:color w:val="0000FF"/>
            <w:u w:val="single"/>
          </w:rPr>
          <w:t>повысила</w:t>
        </w:r>
      </w:hyperlink>
      <w:r>
        <w:t xml:space="preserve"> предельные цены на рынке электроэнергии в вечерние часы в 1,6 раза. Соответствующее решение вступило в силу с 31 июля.</w:t>
      </w:r>
    </w:p>
    <w:p>
      <w:r>
        <w:t>Такие изменения отразятся, прежде всего, на рабочих. Увеличение затрат на импорт будет способствовать увеличению долгов и инфляции, что, в свою очередь, снизит покупательную способность рабочих. Деньги, которые могли бы пойти на восстановление коммунальной инфраструктуры, модернизацию генерации, социальные программы, тратятся. Излишек от чего переходит в карман правящего класса.</w:t>
      </w:r>
    </w:p>
    <w:p>
      <w:r>
        <w:t xml:space="preserve">Повышения тарифов для промышленности создают </w:t>
      </w:r>
      <w:hyperlink r:id="rId17">
        <w:r>
          <w:rPr>
            <w:color w:val="0000FF"/>
            <w:u w:val="single"/>
          </w:rPr>
          <w:t>двойной удар</w:t>
        </w:r>
      </w:hyperlink>
      <w:r>
        <w:t>: предприятия, чтобы снизить дополнительные затраты, пойдут на сокращения рабочего штата и ухудшение условий труда, которые и без того низкие. Уволенные рабочие со временем будут все больше залезать в долги, что позволит капиталистам высасывать все соки из населения.</w:t>
      </w:r>
    </w:p>
    <w:p>
      <w:r>
        <w:t>На фоне четвёртого года военных действий Украина впадает во всё большую зависимость от импорта энергоресурсов, что не только усугубляет экономическую нагрузку на население страны, но и открывает широкие возможности для извлечения прибыли крупными компаниями и международными трейдерами. Огромные суммы, выделяемые на закупку газа и электроэнергии, фактически уходят за пределы страны, вместо того чтобы быть направленными на восстановление собственной энергетики и поддержку населения. В то время как власти объясняют рост закупок заботой о стабильности, на деле эти действия лишь усиливают зависимость от внешних поставщиков и выгодны тем, кто контролирует рынок.</w:t>
      </w:r>
    </w:p>
    <w:p>
      <w:r>
        <w:t xml:space="preserve">Ситуация с Нафтогазом показывает, как даже государственные компании работают по принципу максимизации прибыли для своих структур, не учитывая ухудшающееся материальное положение миллионов простых людей. Покупка газа у собственной дочерней компании по завышенным ценам — это не защита от энергетического кризиса, а способ перекачать деньги из бюджета в карманы узкого круга лиц. При этом население и промышленность вынуждены платить всё больше за энергию, что ведёт к росту инфляции, увольнениям на предприятиях и ухудшению условий труда. </w:t>
      </w:r>
    </w:p>
    <w:p>
      <w:r>
        <w:t xml:space="preserve">В конечном счёте, текущая политика в энергетике не решает системных проблем, а лишь перераспределяет ресурсы в пользу правящего класса.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ftoghaz-ukrainy-pierieplachivaiet-sotni-millionov-dollarov-za-ghaz" TargetMode="External"/><Relationship Id="rId11" Type="http://schemas.openxmlformats.org/officeDocument/2006/relationships/hyperlink" Target="https://energy-map.info/uk/datasets/9605ddc5-6abd-4657-bbf6-bef578804fb1#description" TargetMode="External"/><Relationship Id="rId12" Type="http://schemas.openxmlformats.org/officeDocument/2006/relationships/hyperlink" Target="https://me.gov.ua/download/9447853e-4414-4b13-80bd-a0a0ee631d14/file.pdf" TargetMode="External"/><Relationship Id="rId13" Type="http://schemas.openxmlformats.org/officeDocument/2006/relationships/hyperlink" Target="https://bank.gov.ua/admin_uploads/article/IR_2025-Q4.pdf" TargetMode="External"/><Relationship Id="rId14" Type="http://schemas.openxmlformats.org/officeDocument/2006/relationships/hyperlink" Target="https://epravda.com.ua/rus/energetika/kak-vyros-import-elektroenergii-v-ukrainu-v-oktyabre-2025-goda-813651/" TargetMode="External"/><Relationship Id="rId15" Type="http://schemas.openxmlformats.org/officeDocument/2006/relationships/hyperlink" Target="https://ru.interfax.com.ua/news/economic/1117850.html" TargetMode="External"/><Relationship Id="rId16" Type="http://schemas.openxmlformats.org/officeDocument/2006/relationships/hyperlink" Target="https://gmk.center/ua/news/regulyator-pidvishhiv-prajs-kepi-na-rinku-e-e-u-vechirni-pikovi-godini-v-1-6-raza/" TargetMode="External"/><Relationship Id="rId17" Type="http://schemas.openxmlformats.org/officeDocument/2006/relationships/hyperlink" Target="https://t.me/politsturm_ukraine/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