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Тернопольщине местные церковники занимаются шантажом и вымогательством денег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2020-08-16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Жительница Тернопольщины опубликовала на своей странице в Facebook сообщение, что после смерти члена семьи некий церковный комитет храма Покрова Пресвятой Богородицы Украинской греко-католической церкви (УГКЦ) в селе Грабовец Тернопольской области потребовал у нее закрыть “церковные долги” умершего, иначе священник не станет отпевать его.</w:t>
      </w:r>
      <w:r/>
    </w:p>
    <w:p>
      <w:r>
        <w:rPr>
          <w:i/>
        </w:rPr>
        <w:t xml:space="preserve">«Люди добрые! Скажите , пожалуйста, в каком селе есть такая “традиция”, что когда нужно похоронить человека, то в первую очередь надо идти не к священнику, а к церковному кассиру для того, чтобы сдать им его земные “долги” и “долги” своей семьи. Понимаю, что может пишу не по теме, но сама с этим столкнулась и просто стало интересно в каком селе, кроме Грабовца, есть еще такие “инкасаторы”, — </w:t>
      </w:r>
      <w:r>
        <w:t xml:space="preserve">жалуется Наталья Деревяна. </w:t>
      </w:r>
    </w:p>
    <w:p>
      <w:r>
        <w:t>Также она привела бумагу с печатью, на которой шариковой ручкой были перечислены долги ее умершего близкого: за ремонт церкви — 300 грн, на церковный сбор с января по май — 150 грн и прочие.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Уже в комментариях Наталья обратила внимание на то, что плата вносилась, но в меньших размерах, чем требовалось — умерший платил по мере своих возможностей, но после смерти деньги требуют у его родных. Как ни странно, многие комментаторы ринулись защищать церковь и обвинять автора записи в том, что она порочит священника.</w:t>
      </w:r>
    </w:p>
    <w:p>
      <w:r>
        <w:t>В свою очередь, казначей церковного комитета Надежда Березовская объяснила ситуацию со справками о долгах. Ещё в 2015 году прихожане договорились, что сдадут по 500 гривен со двора. Ведь заказали мастеров, чтобы расписать церковь. С тех пор еще 29 должников. В списке — и вышеупомянутая семья. Тем не менее, её слова не сходятся с содержанием справки, которую опубликовала родственница умершего.</w:t>
      </w:r>
    </w:p>
    <w:p>
      <w:r>
        <w:t>Известно, что подобные комитеты существуют при церквях для сбора средств, в т.ч. и пожертвований, с прихожан на содержание церкви, ремонты и выплаты зарплат. Справедливости ради стоит отметить, что местные попы, ослепленные погоней за деньгами и прибылью, совсем забыли, написанное в их же «священных писаниях» в разрезе такой интересной и деликатной темы, как сбор пожертвований. Что же, давайте взглянем.</w:t>
      </w:r>
    </w:p>
    <w:p>
      <w:r>
        <w:t xml:space="preserve">В соответствии с христианским вероучением, на примере евангельского рассказа о бедной вдовице </w:t>
      </w:r>
      <w:r>
        <w:rPr>
          <w:i/>
        </w:rPr>
        <w:t>(Мк. 12:41-44; Лк. 21:1-4))</w:t>
      </w:r>
      <w:r>
        <w:rPr>
          <w:b/>
        </w:rPr>
        <w:t xml:space="preserve"> объем пожертвования</w:t>
      </w:r>
      <w:r>
        <w:t xml:space="preserve"> </w:t>
      </w:r>
      <w:r>
        <w:rPr>
          <w:b/>
        </w:rPr>
        <w:t>должен соответствовать материальному положению человека</w:t>
      </w:r>
      <w:r>
        <w:t xml:space="preserve">. Главное в жертве – расположение сердца, желание помочь отдельному человеку или всей приходской общине. Апостол Павел так писал об этом: </w:t>
      </w:r>
      <w:r>
        <w:rPr>
          <w:i/>
        </w:rPr>
        <w:t xml:space="preserve">«Каждый уделяй по расположению сердца, не с огорчением и не с принуждением; ибо </w:t>
      </w:r>
      <w:r>
        <w:rPr>
          <w:b/>
          <w:i/>
        </w:rPr>
        <w:t>доброхотно</w:t>
      </w:r>
      <w:r>
        <w:rPr>
          <w:i/>
        </w:rPr>
        <w:t xml:space="preserve"> дающего любит Бог»</w:t>
      </w:r>
      <w:r>
        <w:t xml:space="preserve"> (2Кор. 9:7). Но, как видим, предприимчивые тернопольские попы решили подстегнуть финансовую доброхотность верующих.</w:t>
      </w:r>
    </w:p>
    <w:p>
      <w:r>
        <w:t>С точки зрения марксизма, важно понимать, что экономическое угнетение рабочих неизбежно вызывает и порождает всякие виды угнетения политического, принижения социального, огрубения и затемнения духовной и нравственной жизни миллионов рабочих. Религия есть один из видов духовного гнёта, лежащего везде и повсюду на народных массах, задавленных вечной работой на других, нищетой и одиночеством.</w:t>
      </w:r>
    </w:p>
    <w:p>
      <w:r>
        <w:t xml:space="preserve">Религия и религиозные учреждения находятся в руках правящего класса капиталистов, являются одним из инструментов гнета народа. Церковь, будучи обслугой правящего класса капиталистов, стоит на страже интересов капитала, стоит на защите капиталистического государства, призывает людей к смирению, к принятию неравенства, в первую очередь — материального, обещая людям блаженную небесную жизнь, как награду за земное терпение, лишения и послушание, либо запугивая муками вечной преисподней. </w:t>
      </w:r>
    </w:p>
    <w:p>
      <w:r>
        <w:t>Церковники наглым образом пользуются страхом и суеверностью человека, чтобы выжимать из него последние копейки “на благо церкви и вечной жизни”, заставляют малоимущих приносить свои деньги под угрозой наказания, как в данном случае, отказываясь отпевать умершего члена семьи, что для религиозного человека является большой проблемой. А тем временем высшее церковное руководство уже сейчас наслаждается всеми прелестями мирской жизни, мало чем отличаясь от типичных капиталистов.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 примеру, среди прочих церковников, владыка Василий Ивасюк, епарх Коломыйский имеет в своей собственности:</w:t>
      </w:r>
    </w:p>
    <w:p>
      <w:pPr>
        <w:pStyle w:val="ListBullet"/>
        <w:numPr>
          <w:numId w:val="10"/>
        </w:numPr>
      </w:pPr>
      <w:r>
        <w:t>дом в Херсонской обл., с. Чернобаевка (площадь не указывается)</w:t>
      </w:r>
    </w:p>
    <w:p>
      <w:pPr>
        <w:pStyle w:val="ListBullet"/>
      </w:pPr>
      <w:r>
        <w:t>дом в Николаевской обл., г. Южноукраинск — 67,6 кв. м</w:t>
      </w:r>
    </w:p>
    <w:p>
      <w:pPr>
        <w:pStyle w:val="ListBullet"/>
      </w:pPr>
      <w:r>
        <w:t>дом в Херсонской обл., с. Птаховка (площадь не указывается)</w:t>
      </w:r>
    </w:p>
    <w:p>
      <w:pPr>
        <w:pStyle w:val="ListBullet"/>
      </w:pPr>
      <w:r>
        <w:t>квартира в Ивано-Франковской обл., г. Коломыя — 59,2 кв. м</w:t>
      </w:r>
    </w:p>
    <w:p>
      <w:pPr>
        <w:pStyle w:val="ListBullet"/>
      </w:pPr>
      <w:r>
        <w:t>квартира в Николаевской обл., г. Вознесенск — 60 кв.м</w:t>
      </w:r>
    </w:p>
    <w:p>
      <w:pPr>
        <w:pStyle w:val="ListBullet"/>
      </w:pPr>
      <w:r>
        <w:t>квартира в Херсонской обл., г. Берислав — 59,9 кв. м</w:t>
      </w:r>
    </w:p>
    <w:p>
      <w:pPr>
        <w:pStyle w:val="ListBullet"/>
      </w:pPr>
      <w:r>
        <w:t>квартира в Одессе — 158,5 кв. м</w:t>
      </w:r>
    </w:p>
    <w:p>
      <w:pPr>
        <w:pStyle w:val="ListBullet"/>
      </w:pPr>
      <w:r>
        <w:t>квартира в Одессе — 239,7 кв. м</w:t>
      </w:r>
    </w:p>
    <w:p>
      <w:pPr>
        <w:pStyle w:val="ListBullet"/>
      </w:pPr>
      <w:r>
        <w:t>квартира в Одессе — 58 кв. м</w:t>
      </w:r>
    </w:p>
    <w:p>
      <w:pPr>
        <w:pStyle w:val="ListBullet"/>
      </w:pPr>
      <w:r>
        <w:t>квартира в Кировоградской обл., г.. Кропивницкий — 80,8 кв. м</w:t>
      </w:r>
    </w:p>
    <w:p>
      <w:pPr>
        <w:pStyle w:val="ListBullet"/>
      </w:pPr>
      <w:r>
        <w:t>Volkswagen Multivan 2015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Владыка Ярослав Прыриз, епарх Самборско-Дрогобычский, глава Богословского отдела УГКЦ:</w:t>
      </w:r>
    </w:p>
    <w:p>
      <w:pPr>
        <w:pStyle w:val="ListBullet"/>
        <w:numPr>
          <w:numId w:val="11"/>
        </w:numPr>
      </w:pPr>
      <w:r>
        <w:t>квартира во Львовской обл., м. Трускавець — 49.4 кв. м</w:t>
      </w:r>
    </w:p>
    <w:p>
      <w:pPr>
        <w:pStyle w:val="ListBullet"/>
      </w:pPr>
      <w:r>
        <w:t>Skoda Kodiaq 2018</w:t>
      </w:r>
    </w:p>
    <w:p>
      <w:pPr>
        <w:pStyle w:val="ListBullet"/>
      </w:pPr>
      <w:r>
        <w:t>Volkswagen Multivan 2012</w:t>
      </w:r>
    </w:p>
    <w:p>
      <w:pPr>
        <w:pStyle w:val="ListBullet"/>
      </w:pPr>
      <w:r>
        <w:t>земельный участок во Львовской обл., г. Борислав., пгт. Сходница — 0.15 га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Владыка Тарас Сенькив, епарх Стрыйский:</w:t>
      </w:r>
    </w:p>
    <w:p>
      <w:pPr>
        <w:pStyle w:val="ListBullet"/>
        <w:numPr>
          <w:numId w:val="12"/>
        </w:numPr>
      </w:pPr>
      <w:r>
        <w:t>дом в Ивано-Франковской обл., г. Коломыя — 386,9 кв. м</w:t>
      </w:r>
    </w:p>
    <w:p>
      <w:pPr>
        <w:pStyle w:val="ListBullet"/>
      </w:pPr>
      <w:r>
        <w:t>Volkswagen Touareg 2014</w:t>
      </w:r>
    </w:p>
    <w:p>
      <w:pPr>
        <w:pStyle w:val="ListBullet"/>
      </w:pPr>
      <w:r>
        <w:t>Chevrolet Bolt EV 2014</w:t>
      </w:r>
    </w:p>
    <w:p>
      <w:pPr>
        <w:pStyle w:val="ListBullet"/>
      </w:pPr>
      <w:r>
        <w:t>земельный участок во Львовской обл., с. Труханов — 0.9 га</w:t>
      </w:r>
    </w:p>
    <w:p>
      <w:pPr>
        <w:pStyle w:val="ListBullet"/>
      </w:pPr>
      <w:r>
        <w:t>земельный участок во Львовской обл., Самборский р., с. Сивороги — 1.5982 га</w:t>
      </w:r>
    </w:p>
    <w:p>
      <w:r>
        <w:t>Поэтому верно подметил В.И. Ленин в своей работе «Социализм и религия», что:</w:t>
      </w:r>
    </w:p>
    <w:p>
      <w:r>
        <w:rPr>
          <w:i/>
        </w:rPr>
        <w:t>«Бессилие эксплуатируемых классов в борьбе с эксплуататорами так же неизбежно порождает веру в лучшую загробную жизнь, как бессилие дикаря в борьбе с природой порождает веру в богов, чертей, в чудеса и т.п. Того, кто всю жизнь работает и нуждается, религия учит смирению и терпению в земной жизни, утешая надеждой на небесную награду. А тех, кто живёт чужим трудом, религия учит благотворительности в земной жизни, предлагая им очень дешёвое оправдание для всего их эксплуататорского существования и продавая по сходной цене билеты на небесное благополучие».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3"/>
        </w:numPr>
      </w:pPr>
      <w:hyperlink r:id="rId11">
        <w:r>
          <w:rPr>
            <w:color w:val="0000FF"/>
            <w:u w:val="single"/>
          </w:rPr>
          <w:t>https://www.facebook.com/groups/velykihai/permalink/3222988544406558/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https://vesti.ua/strana/bez-deneg-ne-otpoyut-tserkov-potrebovala-u-semi-umershego-oplatit-ego-dolg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https://strana.ua/news/283726-na-ternopolshchine-pered-pokhoronami-trebujut-zaplatit-tserkovnye-dolhi-umershikh.html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https://www.0352.ua/news/2845714/sob-pohoroniti-pomerlogo-spersu-treba-zaplatiti-jogo-cerkovni-borgi-foto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https://church.slidstvo.info/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https://t1news.tv/svyashhennyk-iz-s-grabovecz-zapevnyaye-u-pohoroni-cherez-borg-ne-vidmovlyav/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-ternopolshhine-mestnye-cerkovniki-zanimayutsya-shantazhom-i-vymogatelstvom-deneg" TargetMode="External"/><Relationship Id="rId11" Type="http://schemas.openxmlformats.org/officeDocument/2006/relationships/hyperlink" Target="https://www.facebook.com/groups/velykihai/permalink/3222988544406558/" TargetMode="External"/><Relationship Id="rId12" Type="http://schemas.openxmlformats.org/officeDocument/2006/relationships/hyperlink" Target="https://vesti.ua/strana/bez-deneg-ne-otpoyut-tserkov-potrebovala-u-semi-umershego-oplatit-ego-dolg" TargetMode="External"/><Relationship Id="rId13" Type="http://schemas.openxmlformats.org/officeDocument/2006/relationships/hyperlink" Target="https://strana.ua/news/283726-na-ternopolshchine-pered-pokhoronami-trebujut-zaplatit-tserkovnye-dolhi-umershikh.html" TargetMode="External"/><Relationship Id="rId14" Type="http://schemas.openxmlformats.org/officeDocument/2006/relationships/hyperlink" Target="https://www.0352.ua/news/2845714/sob-pohoroniti-pomerlogo-spersu-treba-zaplatiti-jogo-cerkovni-borgi-foto" TargetMode="External"/><Relationship Id="rId15" Type="http://schemas.openxmlformats.org/officeDocument/2006/relationships/hyperlink" Target="https://church.slidstvo.info/" TargetMode="External"/><Relationship Id="rId16" Type="http://schemas.openxmlformats.org/officeDocument/2006/relationships/hyperlink" Target="https://t1news.tv/svyashhennyk-iz-s-grabovecz-zapevnyaye-u-pohoroni-cherez-borg-ne-vidmovly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