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Коротко о ситуации с элеваторами и зернохранилищами в Украине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2021-01-11</w:t>
      </w:r>
    </w:p>
    <w:p>
      <w:pPr/>
      <w:r>
        <w:t>5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p>
    <w:p>
      <w:r>
        <w:t>По оценке экс-генерального директор элеваторного дивизиона Trigon Agri AS Геннадия Клименко, 70% украинских элеваторов являются устаревшими и непригодны для использования.</w:t>
      </w:r>
      <w:r/>
    </w:p>
    <w:p>
      <w:r>
        <w:t>Он считает, что в первую очередь нужно начать масштабную модернизацию устаревших сооружений, повысить их энергоэффективность и пропускную способность. В частности, он заявил:</w:t>
      </w:r>
    </w:p>
    <w:p>
      <w:r>
        <w:rPr>
          <w:i/>
        </w:rPr>
        <w:t xml:space="preserve">«В ближайшие годы производство зерновых и масличных культур в Украине составит 100 млн тонн, а экспорт – 70 млн (в 2018/2019 маркетинговом году эти показатели составляли 92 и 54 миллионов тонн соответственно). Однако недостаток современных сберегательных мощностей (элеваторов) не только сдерживает развитие потенциала аграрной отрасли, но и может ослабить экспортные позиции Украины. Сейчас в Украине дефицит 40-45 млн.тонн элеваторных мощностей для единовременного хранения на всех элеваторах, которых всего около 1200. Однако </w:t>
      </w:r>
      <w:r>
        <w:rPr>
          <w:b/>
          <w:i/>
        </w:rPr>
        <w:t>почти 70% из них морально и физически устарели</w:t>
      </w:r>
      <w:r>
        <w:rPr>
          <w:i/>
        </w:rPr>
        <w:t>. Эту проблему следует решать».</w:t>
      </w:r>
    </w:p>
    <w:p/>
    <w:p>
      <w:r>
        <w:rPr>
          <w:b/>
          <w:color w:val="FF0000"/>
        </w:rPr>
        <w:t>Ошибка при загрузке изображения</w:t>
      </w:r>
    </w:p>
    <w:p>
      <w:r>
        <w:t>Данную проблему освещал ещё в октябре 2019 года президент организации «Украинская Зерновая Ассоциация» Николай Горбачев в соответствующей статье.</w:t>
      </w:r>
    </w:p>
    <w:p>
      <w:r>
        <w:rPr>
          <w:i/>
        </w:rPr>
        <w:t xml:space="preserve">«Есть насущная потребность в строительстве 300-400 новых технологических элеваторов, географически равномерно и справедливо распределенных по всей территории, где выращиваются зерновые и масличные культуры. </w:t>
      </w:r>
      <w:r>
        <w:rPr>
          <w:i/>
        </w:rPr>
        <w:t>Так, на сегодняшний день в Украине есть около 40–45 млн.тонн мощностей для одновременного хранения урожая культур на всех элеваторах (которых в целом насчитывается около 1200), но 70% из них морально и физически устарели»,</w:t>
      </w:r>
      <w:r>
        <w:t xml:space="preserve"> — писал  тогда Горбачев.</w:t>
      </w:r>
    </w:p>
    <w:p>
      <w:r>
        <w:t xml:space="preserve"> </w:t>
      </w:r>
    </w:p>
    <w:p/>
    <w:p>
      <w:r>
        <w:rPr>
          <w:b/>
          <w:color w:val="FF0000"/>
        </w:rPr>
        <w:t>Ошибка при загрузке изображения</w:t>
      </w:r>
    </w:p>
    <w:p>
      <w:r>
        <w:rPr>
          <w:b/>
        </w:rPr>
        <w:t>Что же мы имеем?</w:t>
      </w:r>
      <w:r>
        <w:t xml:space="preserve"> По различным данным, в стране насчитывается чуть более 1200 элеваторов, суммарная мощность единовременного хранения которых составляет около 45 млн. тонн. В госсобственности при этом сосредоточено примерно 5 млн.тонн элеваторных мощностей:</w:t>
      </w:r>
    </w:p>
    <w:p>
      <w:pPr>
        <w:pStyle w:val="ListBullet"/>
        <w:numPr>
          <w:numId w:val="10"/>
        </w:numPr>
      </w:pPr>
      <w:r>
        <w:rPr>
          <w:b/>
        </w:rPr>
        <w:t xml:space="preserve">ПАО “ГПЗКУ” — 3,6 млн. тонн; </w:t>
      </w:r>
    </w:p>
    <w:p>
      <w:pPr>
        <w:pStyle w:val="ListBullet"/>
      </w:pPr>
      <w:r>
        <w:rPr>
          <w:b/>
        </w:rPr>
        <w:t>Госрезерв — 1,19 млн. тонн.</w:t>
      </w:r>
      <w:r>
        <w:t xml:space="preserve"> </w:t>
      </w:r>
    </w:p>
    <w:p>
      <w:r>
        <w:t>По данным экс-генерального директора Украинского клуб аграрного бизнеса (УКАБ) Владимира Лапы, госпредприятия не занимаются строительством новых элеваторов, а поддерживает в рабочем состоянии имеющиеся мощности, и только “ГПЗКУ” модернизирует устаревшее оборудование.</w:t>
      </w:r>
    </w:p>
    <w:p>
      <w:r>
        <w:t>Что же касается частного сектора, то главным стимулом строительства элеваторных мощностей является стремление собственников зерна уменьшить зависимость от внешних факторов при хранении урожая. Операторы сетуют, что суточные очереди на элеваторах приводят к простою техники и не позволяют вовремя собрать урожай. Приемщики зерна на некоторых предприятиях намеренно завышают показатели влажности и сорности сдаваемого зерна, а проконтролировать работу лабораторий невозможно.</w:t>
      </w:r>
    </w:p>
    <w:p/>
    <w:p>
      <w:r>
        <w:rPr>
          <w:b/>
          <w:color w:val="FF0000"/>
        </w:rPr>
        <w:t>Ошибка при загрузке изображения</w:t>
      </w:r>
    </w:p>
    <w:p>
      <w:r>
        <w:t>Поскольку собственники зерна, из-за избытка продукции и нехватки мощностей для хранения, не могут влиять на стоимость услуг, установленную на элеваторе, то они фактически становятся заложниками ценовой политики владельцев зерновых складов.</w:t>
      </w:r>
    </w:p>
    <w:p>
      <w:r>
        <w:t xml:space="preserve">Развитие производительных сил и, как следствие, рост производительности труда приводят к расширению производства, в т.ч. в сельском хозяйстве, что выражается в растущем объёме урожая. </w:t>
      </w:r>
    </w:p>
    <w:p>
      <w:r>
        <w:rPr>
          <w:b/>
          <w:color w:val="FF0000"/>
        </w:rPr>
        <w:t>Ошибка при загрузке изображения</w:t>
      </w:r>
    </w:p>
    <w:p>
      <w:r>
        <w:t>Объемы производства зерновых культур в Украине, млн. тонн</w:t>
      </w:r>
    </w:p>
    <w:p>
      <w:r>
        <w:t xml:space="preserve">Важно понимать одну деталь: каждый капиталист, как и весь правящий в стране класс капиталистов, гонимый желанием произвести и продать как можно больше (и дороже), не считается с действительными платежеспособным спросом в обществе и его потребностями в той или иной продукции, что загоняет производство в тупик — произведенную и/или выращенную в избытке на продажу продукцию негде хранить и она приходит в негодность. </w:t>
      </w:r>
    </w:p>
    <w:p>
      <w:r>
        <w:t>Кстати, о перепроизводстве и его причинах более детально Политштурм ранее писал в статье</w:t>
      </w:r>
      <w:hyperlink r:id="rId11">
        <w:r>
          <w:rPr>
            <w:color w:val="0000FF"/>
            <w:u w:val="single"/>
          </w:rPr>
          <w:t xml:space="preserve"> «Коротко о причинах падения промышленного производства в Украине»</w:t>
        </w:r>
      </w:hyperlink>
      <w:r>
        <w:t>.</w:t>
      </w:r>
    </w:p>
    <w:p>
      <w:r>
        <w:t xml:space="preserve">С одной стороны, строительство новых специализированных элеваторных сооружений и закупка оборудования это дорогостоящее мероприятие, также как и ремонт, обслуживание и модернизация существующих, особенно в условиях экономического кризиса, эпидемии, повышения тарифов на энергоносители и т.д. Это по карману крупным агрохолдингам по типу </w:t>
      </w:r>
      <w:r>
        <w:rPr>
          <w:i/>
        </w:rPr>
        <w:t>«Кернел»</w:t>
      </w:r>
      <w:r>
        <w:t xml:space="preserve">, </w:t>
      </w:r>
      <w:r>
        <w:rPr>
          <w:i/>
        </w:rPr>
        <w:t>«UkrLandFarming»</w:t>
      </w:r>
      <w:r>
        <w:t xml:space="preserve"> или </w:t>
      </w:r>
      <w:r>
        <w:rPr>
          <w:i/>
        </w:rPr>
        <w:t>«Нибулон»</w:t>
      </w:r>
      <w:r>
        <w:t>.</w:t>
      </w:r>
    </w:p>
    <w:p/>
    <w:p>
      <w:r>
        <w:rPr>
          <w:b/>
          <w:color w:val="FF0000"/>
        </w:rPr>
        <w:t>Ошибка при загрузке изображения</w:t>
      </w:r>
    </w:p>
    <w:p>
      <w:r>
        <w:t>В свою очередь, малый и средний капитал вынужден либо соглашаться на те цены которые устанавливают собственники зернохранилищ, либо делать ставку на строительство небольших зерноскладов для удовлетворения исключительно собственных нужд, либо лишиться части продукции, прибыли и обанкротиться.</w:t>
      </w:r>
    </w:p>
    <w:p>
      <w:r>
        <w:t xml:space="preserve">С другой стороны, очевидно, что наследие советского агропромышленного комплекса ветшает и приходит в негодность в ходе длительной эксплуатации. При этом почти за 30 лет независимости промышленность уже капиталистической Украины не смогла модернизировать и создать новые мощности соразмерно возросшим объемам урожая и потребностям общества. </w:t>
      </w:r>
    </w:p>
    <w:p>
      <w:r>
        <w:t xml:space="preserve">Данная проблема в сельском хозяйстве страны является не единственной и мы хотели бы предложить вниманию читателей одну из прошлых статей Политштурма, в </w:t>
      </w:r>
      <w:hyperlink r:id="rId12">
        <w:r>
          <w:rPr>
            <w:color w:val="0000FF"/>
            <w:u w:val="single"/>
          </w:rPr>
          <w:t>которой рассматривалась тема засухи 2020 года и разрушенной системы орошения</w:t>
        </w:r>
      </w:hyperlink>
      <w:r>
        <w:t xml:space="preserve">. </w:t>
      </w:r>
    </w:p>
    <w:p>
      <w:r>
        <w:t xml:space="preserve"> </w:t>
      </w:r>
    </w:p>
    <w:p>
      <w:r>
        <w:t>Источники:</w:t>
      </w:r>
    </w:p>
    <w:p>
      <w:pPr>
        <w:pStyle w:val="ListNumber"/>
        <w:numPr>
          <w:numId w:val="11"/>
        </w:numPr>
      </w:pPr>
      <w:hyperlink r:id="rId13">
        <w:r>
          <w:rPr>
            <w:color w:val="0000FF"/>
            <w:u w:val="single"/>
          </w:rPr>
          <w:t>https://agropolit.com/news/19235-70-ukrayinskih-elevatoriv-fizichno-znosheni—zayava</w:t>
        </w:r>
      </w:hyperlink>
    </w:p>
    <w:p>
      <w:pPr>
        <w:pStyle w:val="ListNumber"/>
      </w:pPr>
      <w:hyperlink r:id="rId14">
        <w:r>
          <w:rPr>
            <w:color w:val="0000FF"/>
            <w:u w:val="single"/>
          </w:rPr>
          <w:t>https://zn.ua/finances/sovremennye-elevatory-i-logisticheskaya-infrastruktura-klyuch-k-naraschivaniyu-eksporta-331767_.html</w:t>
        </w:r>
      </w:hyperlink>
    </w:p>
    <w:p>
      <w:pPr>
        <w:pStyle w:val="ListNumber"/>
      </w:pPr>
      <w:hyperlink r:id="rId15">
        <w:r>
          <w:rPr>
            <w:color w:val="0000FF"/>
            <w:u w:val="single"/>
          </w:rPr>
          <w:t>https://agro-smart.com.ua/instruments/elevators/map</w:t>
        </w:r>
      </w:hyperlink>
    </w:p>
    <w:p>
      <w:pPr>
        <w:pStyle w:val="ListNumber"/>
      </w:pPr>
      <w:hyperlink r:id="rId16">
        <w:r>
          <w:rPr>
            <w:color w:val="0000FF"/>
            <w:u w:val="single"/>
          </w:rPr>
          <w:t>https://agrobuilding.com/investor/analysis/elevators/elevatory-ukrainy</w:t>
        </w:r>
      </w:hyperlink>
    </w:p>
    <w:p>
      <w:pPr>
        <w:pStyle w:val="ListNumber"/>
      </w:pPr>
      <w:hyperlink r:id="rId17">
        <w:r>
          <w:rPr>
            <w:color w:val="0000FF"/>
            <w:u w:val="single"/>
          </w:rPr>
          <w:t>https://elevatorist.com/rating/top-15-kompaniy-po-elevatornyim-moschnostyam-v-ukraine-2019</w:t>
        </w:r>
      </w:hyperlink>
    </w:p>
    <w:p>
      <w:pPr>
        <w:pStyle w:val="ListNumber"/>
      </w:pPr>
      <w:hyperlink r:id="rId18">
        <w:r>
          <w:rPr>
            <w:color w:val="0000FF"/>
            <w:u w:val="single"/>
          </w:rPr>
          <w:t>http://hipzmag.com/tema/tendentsii-v-razvitii-elevatornoj-otrasli-ukrainy/</w:t>
        </w:r>
      </w:hyperlink>
    </w:p>
    <w:p>
      <w:pPr>
        <w:pStyle w:val="ListNumber"/>
      </w:pPr>
      <w:hyperlink r:id="rId19">
        <w:r>
          <w:rPr>
            <w:color w:val="0000FF"/>
            <w:u w:val="single"/>
          </w:rPr>
          <w:t>https://elevatorist.com/rating/top-10-kompaniy-pribavivshih-elevatornyie-moschnosti</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korotko-o-situacii-s-elevatorami-i-zernoxranilishhami-v-ukraine" TargetMode="External"/><Relationship Id="rId11" Type="http://schemas.openxmlformats.org/officeDocument/2006/relationships/hyperlink" Target="https://ua.politsturm.com/v-ukraine-uskorilos-padenie-promyshlennogo-proizvodstva/" TargetMode="External"/><Relationship Id="rId12" Type="http://schemas.openxmlformats.org/officeDocument/2006/relationships/hyperlink" Target="https://ua.politsturm.com/pochemu-kapitalisticheskaya-ukraina-ne-mozhet-poborot-zasuxu/" TargetMode="External"/><Relationship Id="rId13" Type="http://schemas.openxmlformats.org/officeDocument/2006/relationships/hyperlink" Target="https://agropolit.com/news/19235-70-ukrayinskih-elevatoriv-fizichno-znosheni--zayava" TargetMode="External"/><Relationship Id="rId14" Type="http://schemas.openxmlformats.org/officeDocument/2006/relationships/hyperlink" Target="https://zn.ua/finances/sovremennye-elevatory-i-logisticheskaya-infrastruktura-klyuch-k-naraschivaniyu-eksporta-331767_.html" TargetMode="External"/><Relationship Id="rId15" Type="http://schemas.openxmlformats.org/officeDocument/2006/relationships/hyperlink" Target="https://agro-smart.com.ua/instruments/elevators/map" TargetMode="External"/><Relationship Id="rId16" Type="http://schemas.openxmlformats.org/officeDocument/2006/relationships/hyperlink" Target="https://agrobuilding.com/investor/analysis/elevators/elevatory-ukrainy" TargetMode="External"/><Relationship Id="rId17" Type="http://schemas.openxmlformats.org/officeDocument/2006/relationships/hyperlink" Target="https://elevatorist.com/rating/top-15-kompaniy-po-elevatornyim-moschnostyam-v-ukraine-2019" TargetMode="External"/><Relationship Id="rId18" Type="http://schemas.openxmlformats.org/officeDocument/2006/relationships/hyperlink" Target="http://hipzmag.com/tema/tendentsii-v-razvitii-elevatornoj-otrasli-ukrainy/" TargetMode="External"/><Relationship Id="rId19" Type="http://schemas.openxmlformats.org/officeDocument/2006/relationships/hyperlink" Target="https://elevatorist.com/rating/top-10-kompaniy-pribavivshih-elevatornyie-mosch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