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РФУ vs оппортунизм Рудого: о "прозрении" и "принципиальности"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2023-02-10</w:t>
      </w:r>
    </w:p>
    <w:p>
      <w:pPr/>
      <w:r>
        <w:t>6 мин. на чтение</w:t>
      </w:r>
    </w:p>
    <w:p/>
    <w:p>
      <w:r>
        <w:rPr>
          <w:b/>
          <w:i/>
        </w:rPr>
        <w:t>#таблетка для памяти</w:t>
      </w:r>
    </w:p>
    <w:p>
      <w:r>
        <w:t>Полагаем, наши давние читатели и все те, кто знакомы с левыми информ-ресурсами и активистами в Украине и России, не нуждаются в особом представлении им данных персонажей. Тем не менее напомним:</w:t>
      </w:r>
    </w:p>
    <w:p>
      <w:r>
        <w:t xml:space="preserve">— </w:t>
      </w:r>
      <w:r>
        <w:rPr>
          <w:b/>
        </w:rPr>
        <w:t>Андрей Рудой</w:t>
      </w:r>
      <w:r>
        <w:t xml:space="preserve"> — известный российский широколевый блогер и один из </w:t>
      </w:r>
      <w:hyperlink r:id="rId11">
        <w:r>
          <w:rPr>
            <w:color w:val="0000FF"/>
            <w:u w:val="single"/>
          </w:rPr>
          <w:t>лидеров «Союза марксистов»</w:t>
        </w:r>
      </w:hyperlink>
      <w:r>
        <w:t xml:space="preserve"> , а также автор информационного ресурса «Вестник Бури»;</w:t>
      </w:r>
    </w:p>
    <w:p>
      <w:r>
        <w:t xml:space="preserve">— </w:t>
      </w:r>
      <w:r>
        <w:rPr>
          <w:b/>
        </w:rPr>
        <w:t>Рабочий фронт Украины (РФУ)</w:t>
      </w:r>
      <w:r>
        <w:t xml:space="preserve"> — информационный ресурс.</w:t>
      </w:r>
    </w:p>
    <w:p>
      <w:r>
        <w:t xml:space="preserve">Как известно, в октябре 2022 года Андрей Рудой выехал из РФ во Францию, где в Париже на пресс-конференции высказался о необходимости «настраивать контакты» с российской левой эмиграцией и создании – ни много ни мало – «нового Интернационала» для «координации действий» на международной арене. Политштурм тогда выпустил </w:t>
      </w:r>
      <w:hyperlink r:id="rId12">
        <w:r>
          <w:rPr>
            <w:color w:val="0000FF"/>
            <w:u w:val="single"/>
          </w:rPr>
          <w:t>комментарий</w:t>
        </w:r>
      </w:hyperlink>
      <w:r>
        <w:t>, в котором разбирались ошибки и заблуждения Рудого.</w:t>
      </w:r>
    </w:p>
    <w:p>
      <w:r>
        <w:t xml:space="preserve">Мы отмечали, что создание подобного объединения не происходит по одному только желанию. Такая работа предполагает не только большие организационные усилия, но и наличие </w:t>
      </w:r>
      <w:hyperlink r:id="rId13">
        <w:r>
          <w:rPr>
            <w:color w:val="0000FF"/>
            <w:u w:val="single"/>
          </w:rPr>
          <w:t>крепких коммунистических организаций</w:t>
        </w:r>
      </w:hyperlink>
      <w:r>
        <w:t xml:space="preserve"> хотя бы в нескольких странах, которые были бы готовы выделять кадры и время для такого объединения.</w:t>
      </w:r>
    </w:p>
    <w:p>
      <w:r>
        <w:t>Чтобы предлагать такое объединение и не превращаться в «генерала без армии», в диванного теоретика, нужно самим обладать крепкой организацией, способной и достойной вести международную деятельность на основе успешной работы в своей стране. В случае рассматриваемого левого деятеля – в России.</w:t>
      </w:r>
    </w:p>
    <w:p>
      <w:r>
        <w:t xml:space="preserve">Андрей Рудой с его «успешным» опытом организационной деятельности мог похвастаться лишь тем, что вместо коммунистической организации, его стараниями в России три года назад на свет появилась очередная широколевая и разношерстная коалиция – </w:t>
      </w:r>
      <w:hyperlink r:id="rId11">
        <w:r>
          <w:rPr>
            <w:color w:val="0000FF"/>
            <w:u w:val="single"/>
          </w:rPr>
          <w:t>«Союз марксистов»</w:t>
        </w:r>
      </w:hyperlink>
      <w:r>
        <w:t>.</w:t>
      </w:r>
    </w:p>
    <w:p>
      <w:r>
        <w:t xml:space="preserve">Позже, в продолжение высказанного ранее, в декабре 2022 года Рудой выпустил </w:t>
      </w:r>
      <w:hyperlink r:id="rId14">
        <w:r>
          <w:rPr>
            <w:color w:val="0000FF"/>
            <w:u w:val="single"/>
          </w:rPr>
          <w:t>видеоролик</w:t>
        </w:r>
      </w:hyperlink>
      <w:r>
        <w:t xml:space="preserve"> на тему того, как закончить военные действия в Украине. Он был полон демагогии и банальностей о необходимости объединения левых, демократизации, изменения системы, немедленном прекращении огня, отвода войск, создании демилитаризованной зоны и т.п. </w:t>
      </w:r>
      <w:r>
        <w:br/>
      </w:r>
      <w:r>
        <w:br/>
      </w:r>
      <w:r>
        <w:t>Детально его видео мы не разбирали, так как перед 24 февраля наша команда выпустила несколько материалов, в которых мы также коснулись вопросов идейной позиции и тактики марксистов и рабочих в условиях роста реакции со стороны капиталистического государства в преддверии грядущих военных событий:</w:t>
      </w:r>
      <w:r>
        <w:br/>
      </w:r>
      <w:r>
        <w:br/>
      </w:r>
      <w:r>
        <w:t xml:space="preserve">— </w:t>
      </w:r>
      <w:hyperlink r:id="rId15">
        <w:r>
          <w:rPr>
            <w:color w:val="0000FF"/>
            <w:u w:val="single"/>
          </w:rPr>
          <w:t>К критике левого движения Украины</w:t>
        </w:r>
      </w:hyperlink>
    </w:p>
    <w:p>
      <w:r>
        <w:t xml:space="preserve">— </w:t>
      </w:r>
      <w:hyperlink r:id="rId16">
        <w:r>
          <w:rPr>
            <w:color w:val="0000FF"/>
            <w:u w:val="single"/>
          </w:rPr>
          <w:t>Что делать марксистам Украины?</w:t>
        </w:r>
      </w:hyperlink>
    </w:p>
    <w:p>
      <w:r>
        <w:t xml:space="preserve">— </w:t>
      </w:r>
      <w:hyperlink r:id="rId17">
        <w:r>
          <w:rPr>
            <w:color w:val="0000FF"/>
            <w:u w:val="single"/>
          </w:rPr>
          <w:t>Противостояние Украины и России. Кто прав?</w:t>
        </w:r>
      </w:hyperlink>
    </w:p>
    <w:p>
      <w:r>
        <w:t>Но вернёмся к нашим «героям», эпическая перестрелка материалами у которых происходила в духе кинокомедии «Голый пистолет»:</w:t>
      </w:r>
    </w:p>
    <w:p>
      <w:r>
        <w:rPr>
          <w:b/>
          <w:color w:val="FF0000"/>
        </w:rPr>
        <w:t>Неподдерживаемый элемент</w:t>
      </w:r>
    </w:p>
    <w:p>
      <w:r>
        <w:rPr>
          <w:b/>
        </w:rPr>
        <w:t>1)</w:t>
      </w:r>
      <w:r>
        <w:t xml:space="preserve"> Рудой выпускает ролик </w:t>
      </w:r>
      <w:hyperlink r:id="rId14">
        <w:r>
          <w:rPr>
            <w:color w:val="0000FF"/>
            <w:u w:val="single"/>
          </w:rPr>
          <w:t>“Как закончить войну в/на Украине? Циммервальд 2.0”</w:t>
        </w:r>
      </w:hyperlink>
      <w:r>
        <w:t>;</w:t>
      </w:r>
    </w:p>
    <w:p>
      <w:r>
        <w:rPr>
          <w:b/>
        </w:rPr>
        <w:t>2)</w:t>
      </w:r>
      <w:r>
        <w:t xml:space="preserve"> РФУ выпускает ответную статью </w:t>
      </w:r>
      <w:hyperlink r:id="rId18">
        <w:r>
          <w:rPr>
            <w:color w:val="0000FF"/>
            <w:u w:val="single"/>
          </w:rPr>
          <w:t>“Война пацифизму”</w:t>
        </w:r>
      </w:hyperlink>
      <w:r>
        <w:t>, раскритиковав Рудого и окрестив его “социал-пацифистом”;</w:t>
      </w:r>
    </w:p>
    <w:p>
      <w:r>
        <w:rPr>
          <w:b/>
        </w:rPr>
        <w:t xml:space="preserve">3) </w:t>
      </w:r>
      <w:r>
        <w:t xml:space="preserve">Рудой выпускает ответную статью </w:t>
      </w:r>
      <w:hyperlink r:id="rId19">
        <w:r>
          <w:rPr>
            <w:color w:val="0000FF"/>
            <w:u w:val="single"/>
          </w:rPr>
          <w:t>“Контрреволюционная революционность вербально–марксистской ортодоксии”</w:t>
        </w:r>
      </w:hyperlink>
      <w:r>
        <w:t>, где раскритиковал в том числе позицию РФУ;</w:t>
      </w:r>
    </w:p>
    <w:p>
      <w:r>
        <w:rPr>
          <w:b/>
        </w:rPr>
        <w:t xml:space="preserve">4) </w:t>
      </w:r>
      <w:r>
        <w:t xml:space="preserve">РФУ выпускает ответную статью </w:t>
      </w:r>
      <w:hyperlink r:id="rId20">
        <w:r>
          <w:rPr>
            <w:color w:val="0000FF"/>
            <w:u w:val="single"/>
          </w:rPr>
          <w:t>“Голос андеграунда”</w:t>
        </w:r>
      </w:hyperlink>
      <w:r>
        <w:t>.</w:t>
      </w:r>
    </w:p>
    <w:p>
      <w:r>
        <w:t xml:space="preserve">Разбирать их встречные теоретические изыскания в рамках данного материала мы не будем, но наше внимание привлекло следующее высказывание из статьи РФУ </w:t>
      </w:r>
      <w:r>
        <w:rPr>
          <w:i/>
        </w:rPr>
        <w:t>“Голос андеграунда”</w:t>
      </w:r>
      <w:r>
        <w:t>:</w:t>
      </w:r>
    </w:p>
    <w:p>
      <w:pPr>
        <w:pStyle w:val="IntenseQuote"/>
      </w:pPr>
      <w:r>
        <w:rPr>
          <w:i/>
        </w:rPr>
        <w:t xml:space="preserve">“Вот Вы </w:t>
      </w:r>
      <w:r>
        <w:t>(Рудой - прим. ред.)</w:t>
      </w:r>
      <w:r>
        <w:rPr>
          <w:i/>
        </w:rPr>
        <w:t xml:space="preserve"> иронизируете по поводу указания в наших тезисах на необходимость бить оппортунизм: «Правильно. Социал–фашистов, социал–пацифистов, которые суть одно и то же. В конце окажетесь одними правильными марксистами, всё так же сидящими в подвале 69–этажного дома в ожидании катапульты». А мы ведь не Политштурм какой–нибудь, </w:t>
      </w:r>
      <w:r>
        <w:rPr>
          <w:b/>
          <w:i/>
        </w:rPr>
        <w:t>мы люди серьёзные</w:t>
      </w:r>
      <w:r>
        <w:rPr>
          <w:i/>
        </w:rPr>
        <w:t xml:space="preserve">, и если говорим об оппортунизме, то </w:t>
      </w:r>
      <w:r>
        <w:rPr>
          <w:b/>
        </w:rPr>
        <w:t>(sic!)</w:t>
      </w:r>
      <w:r>
        <w:rPr>
          <w:i/>
        </w:rPr>
        <w:t xml:space="preserve"> не утешения ЧСВ ради.</w:t>
      </w:r>
      <w:r>
        <w:rPr>
          <w:b/>
          <w:i/>
        </w:rPr>
        <w:t xml:space="preserve"> </w:t>
      </w:r>
      <w:r>
        <w:rPr>
          <w:i/>
        </w:rPr>
        <w:t xml:space="preserve">Но и </w:t>
      </w:r>
      <w:r>
        <w:rPr>
          <w:b/>
          <w:i/>
        </w:rPr>
        <w:t>Вы, безусловно, тоже серьёзный человек, и тоже не просто так отмахиваетесь от борьбы с оппортунистами — просто Вы с ними уже якшаетесь</w:t>
      </w:r>
      <w:r>
        <w:rPr>
          <w:i/>
        </w:rPr>
        <w:t xml:space="preserve"> и хотите дружить и дальше”. </w:t>
      </w:r>
    </w:p>
    <w:p>
      <w:r>
        <w:t xml:space="preserve">Последнее предложение запомните, читатели, так как наши «серьёзные господа» настолько увлеклись процессом критики Рудого, что у них потемнело в глазах и начались проблемы с памятью. </w:t>
      </w:r>
    </w:p>
    <w:p>
      <w:r>
        <w:t>Что же, приоткроем дверь в застенки затхлого и тёмного «андеграунда» РФУ, чтобы его хоть немного проветрить.</w:t>
      </w:r>
    </w:p>
    <w:p>
      <w:r>
        <w:rPr>
          <w:b/>
        </w:rPr>
        <w:t>Во-первых</w:t>
      </w:r>
      <w:r>
        <w:t xml:space="preserve">, следует напомнить, что </w:t>
      </w:r>
      <w:r>
        <w:rPr>
          <w:i/>
        </w:rPr>
        <w:t>«какой-нибудь Политштурм»</w:t>
      </w:r>
      <w:r>
        <w:t xml:space="preserve"> с 2018 года занимается, среди прочего, критикой и разоблачением различных проявлений оппортунизма среди левых, которые нас за это не очень любят, что вполне ожидаемо. </w:t>
      </w:r>
    </w:p>
    <w:p>
      <w:r>
        <w:t xml:space="preserve">Отметим, что закономерные причины будущего развала российского </w:t>
      </w:r>
      <w:hyperlink r:id="rId11">
        <w:r>
          <w:rPr>
            <w:color w:val="0000FF"/>
            <w:u w:val="single"/>
          </w:rPr>
          <w:t>«Союза марксистов»</w:t>
        </w:r>
      </w:hyperlink>
      <w:r>
        <w:t>, к созданию которого приложил руку Андрей Рудой, три года назад были нами разобраны, когда данная организация только появилась, приняла программу и устав:</w:t>
      </w:r>
    </w:p>
    <w:p>
      <w:r>
        <w:t xml:space="preserve">— </w:t>
      </w:r>
      <w:hyperlink r:id="rId21">
        <w:r>
          <w:rPr>
            <w:color w:val="0000FF"/>
            <w:u w:val="single"/>
          </w:rPr>
          <w:t>«Союз марксистов». Что с ним не так?</w:t>
        </w:r>
      </w:hyperlink>
    </w:p>
    <w:p>
      <w:r>
        <w:t xml:space="preserve">— </w:t>
      </w:r>
      <w:hyperlink r:id="rId22">
        <w:r>
          <w:rPr>
            <w:color w:val="0000FF"/>
            <w:u w:val="single"/>
          </w:rPr>
          <w:t>Ещё раз о «Союзе марксистов» и критике Политштурма</w:t>
        </w:r>
      </w:hyperlink>
    </w:p>
    <w:p>
      <w:r>
        <w:t xml:space="preserve">«Союз марксистов», будучи широколевым и разношерстным образованием, включал и включает в себя все «прелести» подобных организаций: двойное членство и допущение фракций, </w:t>
      </w:r>
      <w:hyperlink r:id="rId23">
        <w:r>
          <w:rPr>
            <w:color w:val="0000FF"/>
            <w:u w:val="single"/>
          </w:rPr>
          <w:t>идейную всеядность</w:t>
        </w:r>
      </w:hyperlink>
      <w:r>
        <w:t>, акционизм, расколы и т.д.</w:t>
      </w:r>
    </w:p>
    <w:p>
      <w:r>
        <w:rPr>
          <w:b/>
        </w:rPr>
        <w:t>Во-вторых</w:t>
      </w:r>
      <w:r>
        <w:t xml:space="preserve">, полагаем, все помнят, что два года назад Рудой выпустил ролик </w:t>
      </w:r>
      <w:hyperlink r:id="rId24">
        <w:r>
          <w:rPr>
            <w:color w:val="0000FF"/>
            <w:u w:val="single"/>
          </w:rPr>
          <w:t>“Настоящий Троцкий”</w:t>
        </w:r>
      </w:hyperlink>
      <w:r>
        <w:t>, в котором, с его слов, он попытался объективно рассмотреть личность Троцкого и его вклад в коммунистическое движение. Насколько удачно это у него получилось, вы можете судить по двум нашим стримам:</w:t>
      </w:r>
    </w:p>
    <w:p>
      <w:r>
        <w:t xml:space="preserve">— </w:t>
      </w:r>
      <w:hyperlink r:id="rId25">
        <w:r>
          <w:rPr>
            <w:color w:val="0000FF"/>
            <w:u w:val="single"/>
          </w:rPr>
          <w:t>О Троцком и троцкизме. Разбираем ролик Вестника Бури. ч.1</w:t>
        </w:r>
      </w:hyperlink>
    </w:p>
    <w:p>
      <w:r>
        <w:t xml:space="preserve">— </w:t>
      </w:r>
      <w:hyperlink r:id="rId26">
        <w:r>
          <w:rPr>
            <w:color w:val="0000FF"/>
            <w:u w:val="single"/>
          </w:rPr>
          <w:t>О Троцком и троцкизме. Разбираем ролик Вестника Бури. ч.2</w:t>
        </w:r>
      </w:hyperlink>
    </w:p>
    <w:p>
      <w:r>
        <w:t xml:space="preserve">Если вкратце, то вместо заявленного объективного разбора, Андрей Рудой выпустил очередную вольную интерпретацию троцкизма, полную недостоверностей и передёргиваний, в которой тот фактически уравнял роль Сталина и Троцкого, свёл их идейное противостояние до личной неприязни, что является ничем иным, как скрытой попыткой </w:t>
      </w:r>
      <w:hyperlink r:id="rId27">
        <w:r>
          <w:rPr>
            <w:color w:val="0000FF"/>
            <w:u w:val="single"/>
          </w:rPr>
          <w:t>реабилитации идей Троцкого</w:t>
        </w:r>
      </w:hyperlink>
      <w:r>
        <w:t xml:space="preserve">. </w:t>
      </w:r>
    </w:p>
    <w:p>
      <w:r>
        <w:t>Собственно, уже тогда было очевидно до чего с такими рассуждениями докатится в своей деятельности Андрей Рудой.</w:t>
      </w:r>
    </w:p>
    <w:p>
      <w:r>
        <w:rPr>
          <w:b/>
        </w:rPr>
        <w:t>В-третьих</w:t>
      </w:r>
      <w:r>
        <w:t xml:space="preserve">, Политштурм критикует оппортунистов не из-за своего «раздутого ЧСВ», как считают «серьёзные» авторы «самого крупного коммунистического ресурса» Украины, а из-за своей принципиальной коммунистической позиции, которой, увы, сами вышеупомянутые авторы не обладают. </w:t>
      </w:r>
    </w:p>
    <w:p>
      <w:r>
        <w:t xml:space="preserve">Руководство РФУ, увидев в октябре 2022 года рост недовольства в левой интернет-среде из-за внезапно вскрывшихся фактов оппортунизма и широколевости Андрея Рудого, преисполнились «праведным гневом» и спустя годы молчания обрушились на него с сокрушительной критикой. Но разве до этого Рудой не давал усомниться в том, что он стоит на коммунистических позициях? Давал, конечно же. </w:t>
      </w:r>
    </w:p>
    <w:p>
      <w:r>
        <w:t>Вот только прежде кое-кто не видел этого. Возможно, из-за своей теоретической безграмотности, но в это мало верится. Куда более вероятно, кое-кому до поры до времени было невыгодно замечать это, поэтому кое-кто "не просто так отмахивался от борьбы с оппортунистом".</w:t>
      </w:r>
    </w:p>
    <w:p>
      <w:r>
        <w:t xml:space="preserve">В августе 2022 года представители РФУ — Михаил Жура и некто Дмитрий, были приглашены в качестве гостей на канал Андрея Рудого «Вестник Бури», с которым был записан </w:t>
      </w:r>
      <w:hyperlink r:id="rId28">
        <w:r>
          <w:rPr>
            <w:color w:val="0000FF"/>
            <w:u w:val="single"/>
          </w:rPr>
          <w:t>«Стрим с украинскими коммунистами»</w:t>
        </w:r>
      </w:hyperlink>
      <w:r>
        <w:t>.</w:t>
      </w:r>
    </w:p>
    <w:p>
      <w:r>
        <w:t>Стрим продлился более двух с половиной часов, но кроме милой и дружелюбной беседы с рассуждениями о важности сотрудничества и совместной борьбы, зрители не увидели даже намёка на какую-либо внятную дискуссию по поводу оппортунизма вообще и оппортунизма Рудого в частности. Несмотря на всю кажущуюся принципиальность, РФУ проявило чудеса гибкости, “прозрев” и разглядев оппортунистическую сущность Рудого лишь спустя нескольких месяцев после их совместной трансляции.</w:t>
      </w:r>
    </w:p>
    <w:p>
      <w:r>
        <w:t xml:space="preserve">Конечно, нам могут возразить, дескать “вы не понимаете, это хитрый тактический маневр с заходом на территорию вероятного противника”. </w:t>
      </w:r>
    </w:p>
    <w:p>
      <w:r>
        <w:rPr>
          <w:b/>
        </w:rPr>
        <w:t xml:space="preserve">Для таких людей повторим: </w:t>
      </w:r>
    </w:p>
    <w:p>
      <w:r>
        <w:t>— если Политштурм принципиален и без какого-либо стеснения критикует оппортунизм, то это для утешения ЧСВ;</w:t>
      </w:r>
    </w:p>
    <w:p>
      <w:r>
        <w:t xml:space="preserve">— если же руководство РФУ виляет известным местом, якшается с кем попало ради выгоды, и критикует на волне критики, то оно по-настоящему принципиально и не тешит собственное ЧСВ. </w:t>
      </w:r>
    </w:p>
    <w:p>
      <w:r>
        <w:rPr>
          <w:b/>
        </w:rPr>
        <w:t>Главное ничего не перепутайте.</w:t>
      </w:r>
    </w:p>
    <w:p>
      <w:r>
        <w:t>P.S. Очевидно, что наши «серьёзные господа» из РФУ пишут материалы и ведут деятельность в такой стране, в которой закон запрещает людям «скопом» смеяться, иначе РФУ было бы убито смехом.</w:t>
      </w:r>
    </w:p>
    <w:p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orotko-o-prozrienii-i-printsipialnosti-rfu-otnositielno-opportunizma-andrieia-rudogho" TargetMode="External"/><Relationship Id="rId11" Type="http://schemas.openxmlformats.org/officeDocument/2006/relationships/hyperlink" Target="https://politsturm.com/k-kritike-soyuza-marksistov/" TargetMode="External"/><Relationship Id="rId12" Type="http://schemas.openxmlformats.org/officeDocument/2006/relationships/hyperlink" Target="https://politsturm.com/vystuplenie-rudogo-v-parizhe-kommentarij-redakcii/" TargetMode="External"/><Relationship Id="rId13" Type="http://schemas.openxmlformats.org/officeDocument/2006/relationships/hyperlink" Target="https://politsturm.com/partiya-novogo-tipa-kakaya-organizaciya-nam-nuzhna/" TargetMode="External"/><Relationship Id="rId14" Type="http://schemas.openxmlformats.org/officeDocument/2006/relationships/hyperlink" Target="https://youtu.be/-rmT9i6JiZI" TargetMode="External"/><Relationship Id="rId15" Type="http://schemas.openxmlformats.org/officeDocument/2006/relationships/hyperlink" Target="https://politsturm.com/k-kritike-levogo-dvizheniya-ukrainy/" TargetMode="External"/><Relationship Id="rId16" Type="http://schemas.openxmlformats.org/officeDocument/2006/relationships/hyperlink" Target="https://ua.politsturm.com/chto-delat-marksistam-ukrainy/" TargetMode="External"/><Relationship Id="rId17" Type="http://schemas.openxmlformats.org/officeDocument/2006/relationships/hyperlink" Target="https://ua.politsturm.com/protivostoyanie-ukrainy-i-rossii-kto-prav/?tg_rhash=b73623e01a3870" TargetMode="External"/><Relationship Id="rId18" Type="http://schemas.openxmlformats.org/officeDocument/2006/relationships/hyperlink" Target="https://rfu.red/vojna-paficizmu" TargetMode="External"/><Relationship Id="rId19" Type="http://schemas.openxmlformats.org/officeDocument/2006/relationships/hyperlink" Target="https://vestnikburi.com/kontrrevolyuczionnaya-revolyuczionnost-verbalno-marksistskoj-ortodoksii/" TargetMode="External"/><Relationship Id="rId20" Type="http://schemas.openxmlformats.org/officeDocument/2006/relationships/hyperlink" Target="https://rfu.red/golos-andegraunda" TargetMode="External"/><Relationship Id="rId21" Type="http://schemas.openxmlformats.org/officeDocument/2006/relationships/hyperlink" Target="https://www.youtube.com/watch?v=Cq2Mjf4X1C4" TargetMode="External"/><Relationship Id="rId22" Type="http://schemas.openxmlformats.org/officeDocument/2006/relationships/hyperlink" Target="https://www.youtube.com/watch?v=9huFD_MXSog" TargetMode="External"/><Relationship Id="rId23" Type="http://schemas.openxmlformats.org/officeDocument/2006/relationships/hyperlink" Target="https://politsturm.com/kak-levye-poteryali-leninism/" TargetMode="External"/><Relationship Id="rId24" Type="http://schemas.openxmlformats.org/officeDocument/2006/relationships/hyperlink" Target="https://youtu.be/mumDjbaYn4M" TargetMode="External"/><Relationship Id="rId25" Type="http://schemas.openxmlformats.org/officeDocument/2006/relationships/hyperlink" Target="https://www.youtube.com/watch?v=ojJuhBXNo3w" TargetMode="External"/><Relationship Id="rId26" Type="http://schemas.openxmlformats.org/officeDocument/2006/relationships/hyperlink" Target="https://www.youtube.com/watch?v=wk078Er1WUY" TargetMode="External"/><Relationship Id="rId27" Type="http://schemas.openxmlformats.org/officeDocument/2006/relationships/hyperlink" Target="https://politsturm.com/trockizm-kak-opportunisticheskoe-techenie/" TargetMode="External"/><Relationship Id="rId28" Type="http://schemas.openxmlformats.org/officeDocument/2006/relationships/hyperlink" Target="https://www.youtube.com/watch?v=aVQoKOPD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