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ужесточат наказание за долги по оплате услуг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2020-06-18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Правящий в Украине класс капиталистов обеспокоен растущей суммой задолженности по оплате услуг ЖКХ в стране, которая по состоянию на май 2020 года составляет </w:t>
      </w:r>
      <w:r>
        <w:rPr>
          <w:b/>
        </w:rPr>
        <w:t xml:space="preserve">63 млрд. гривен, </w:t>
      </w:r>
      <w:r>
        <w:t>и недостаточной суровостью наказания за просрочку выплат, предусмотренной действующим законодательством. Текущий штраф за просрочку не должен превышать 0,01% долга за каждый день задержки (за год получается 3,65%), а общий размер уплаченного штрафа не может превышать 100% всей суммы долга. Как видим цифры довольно незначительные…</w:t>
      </w:r>
      <w:r/>
    </w:p>
    <w:p>
      <w:r>
        <w:t xml:space="preserve">Теперь же, благодаря законодательной инициативе народных депутатов парламента Украины, наказание за просрочку хотят изрядно ужесточить, чтобы заставить население погасить накапливаемые долги. Так, согласно тексту законопроекта №3613 </w:t>
      </w:r>
      <w:r>
        <w:rPr>
          <w:i/>
        </w:rPr>
        <w:t>«О внесении изменений в некоторые законы Украины относительно совершенствования порядка погашения задолженности потребителей по оплате жилищно-коммунальных услуг»</w:t>
      </w:r>
      <w:r>
        <w:t>, за просрочку:</w:t>
      </w:r>
    </w:p>
    <w:p>
      <w:pPr>
        <w:pStyle w:val="ListBullet"/>
        <w:numPr>
          <w:numId w:val="10"/>
        </w:numPr>
      </w:pPr>
      <w:r>
        <w:rPr>
          <w:b/>
        </w:rPr>
        <w:t>свыше 1 года — штраф 20% от суммы долга;</w:t>
      </w:r>
    </w:p>
    <w:p>
      <w:pPr>
        <w:pStyle w:val="ListBullet"/>
      </w:pPr>
      <w:r>
        <w:rPr>
          <w:b/>
        </w:rPr>
        <w:t>свыше 2 лет — штраф 30% от суммы долга;</w:t>
      </w:r>
    </w:p>
    <w:p>
      <w:pPr>
        <w:pStyle w:val="ListBullet"/>
      </w:pPr>
      <w:r>
        <w:rPr>
          <w:b/>
        </w:rPr>
        <w:t>свыше 3 и более лет —  50% от суммы долга.</w:t>
      </w:r>
    </w:p>
    <w:p>
      <w:r>
        <w:t>Параллельно с этим, Кабинетом министров Украины рассматривается возможность разделения платежки за электричество на две отдельные позиции, как это ранее было проделано с платежками за газ. То есть, гражданам Украины придется платить отдельно и за электричество, и за его транспортировку… по проводам.</w:t>
      </w:r>
    </w:p>
    <w:p>
      <w:r>
        <w:t>Если простым языком, то энергетическая инфраструктура в Украине, построенная в советские времена, была практически полностью приватизирована вместе со всеми облэнерго за годы независимости очень предприимчивыми гражданами — капиталистами. И вот как сегодня обстоят дела на энергетическом рынке Украины: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Отдельно отметим, что среди собственников VS Energy есть такие фигуры, как Александр Бабаков, который недавно был вице-спикером российской Госдумы, а также владелец российского клуба ЦСКА Евгений Гинер и Михаил Воеводин, известный в России в определенных кругах как «Миша Лужнецкий». А некто Константин Григоришин — олигарх, владеющий «Укрречфлотом». Фамилии остальных олигархов в представлении не нуждаются.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Капиталистическое государство, коим является Украина, как и большинство других стран мира, есть не более чем исполнительный комитет по ведению общих дел правящего класса капиталистов, которые владеют всеми средствами производства. А потому именно его воле и интересам подчинен весь государственный аппарат, нацеленный на угнетение и ограбление миллионов рабочих Украины.</w:t>
      </w:r>
    </w:p>
    <w:p>
      <w:r>
        <w:t>Капиталисты заинтересованы в погашении задолженности и извлечении прибыли всеми возможными способами, а потому, провернув финт ушами с разделением платежек за газ, они решили провернуть его и с электричеством, попутно ужесточив штрафы за просрочку оплаты ЖКХ, озадачив реализацией этих целей Кабинет министров как, государственный орган уполномоченный на принятие соответствующих решений, и парламент, в котором через одного сидят миллионеры.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Также рекомендуем читателям ознакомиться со </w:t>
      </w:r>
      <w:hyperlink r:id="rId11">
        <w:r>
          <w:rPr>
            <w:color w:val="0000FF"/>
            <w:u w:val="single"/>
          </w:rPr>
          <w:t>статьёй Политштурма</w:t>
        </w:r>
      </w:hyperlink>
      <w:r>
        <w:t>, в которой рассматривается проблема перепроизводства в энергетической сфере и до чего довели экономику страны стремления олигархов извлечь максимальную прибыль, попутно ограбив миллионы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http://w1.c1.rada.gov.ua/pls/zweb2/webproc4_1?pf3511=69064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https://korrespondent.net/ukraine/4232721-dlia-ukrayntsev-hotoviat-novuui-platezhku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http://argumentua.com/stati/50-akhmetova-v-oblenergo-dazhe-pri-yanukoviche-rinat-ne-imel-takogo-vliyaniya-na-gosudarstvo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https://ua.politsturm.com/o-probleme-pereproizvodstva-na-primere-energeticheskoj-otrasli-ukrainy/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uzhestochat-nakazanie-za-dolgi-po-oplate-uslug-zhkx" TargetMode="External"/><Relationship Id="rId11" Type="http://schemas.openxmlformats.org/officeDocument/2006/relationships/hyperlink" Target="https://ua.politsturm.com/o-probleme-pereproizvodstva-na-primere-energeticheskoj-otrasli-ukrainy/" TargetMode="External"/><Relationship Id="rId12" Type="http://schemas.openxmlformats.org/officeDocument/2006/relationships/hyperlink" Target="http://w1.c1.rada.gov.ua/pls/zweb2/webproc4_1?pf3511=69064" TargetMode="External"/><Relationship Id="rId13" Type="http://schemas.openxmlformats.org/officeDocument/2006/relationships/hyperlink" Target="https://korrespondent.net/ukraine/4232721-dlia-ukrayntsev-hotoviat-novuui-platezhku" TargetMode="External"/><Relationship Id="rId14" Type="http://schemas.openxmlformats.org/officeDocument/2006/relationships/hyperlink" Target="http://argumentua.com/stati/50-akhmetova-v-oblenergo-dazhe-pri-yanukoviche-rinat-ne-imel-takogo-vliyaniya-na-gosud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