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Капиталисты приняли закон о рынке земли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2020-03-31</w:t>
      </w:r>
    </w:p>
    <w:p>
      <w:pPr/>
      <w:r>
        <w:t>1 мин. на чтение</w:t>
      </w:r>
    </w:p>
    <w:p>
      <w:r/>
      <w:r>
        <w:br/>
      </w:r>
      <w:r>
        <w:br/>
      </w:r>
      <w:r>
        <w:br/>
      </w:r>
      <w:r>
        <w:br/>
      </w:r>
      <w:r>
        <w:br/>
      </w:r>
      <w:r>
        <w:br/>
      </w:r>
      <w:r>
        <w:br/>
      </w:r>
      <w:r>
        <w:br/>
      </w:r>
      <w:r>
        <w:br/>
      </w:r>
      <w:r>
        <w:br/>
      </w:r>
      <w:r>
        <w:br/>
      </w:r>
      <w:r>
        <w:br/>
      </w:r>
      <w:r>
        <w:br/>
      </w:r>
      <w:r>
        <w:br/>
      </w:r>
      <w:r>
        <w:br/>
      </w:r>
      <w:r/>
    </w:p>
    <w:p>
      <w:r>
        <w:t xml:space="preserve">Парламент Украины принял во втором чтении законопроект о рынке земли, который также обуславливает выделение финансовой помощи от МВФ в размере </w:t>
      </w:r>
      <w:r>
        <w:t>1,5 млрд. долларов в качестве помощи в борьбе с коронавирусом (вдумайтесь только в этот цинизм капиталистов)</w:t>
      </w:r>
      <w:r>
        <w:t>, а значит дефолт временно откладывается.</w:t>
      </w:r>
      <w:r/>
    </w:p>
    <w:p>
      <w:r>
        <w:t xml:space="preserve">Закон запускает рынок земли с 1 июля 2021 года. До 2024 года землю смогут покупать только физические лица и не более 100 гектар в одни руки. Тем не менее, крупные агрохолдинги, олигархи, чиновники, коррумпированные силовики, криминалитет будут иметь возможность покупать ее через подставные лица. Точно так же смогут приобретать землю иностранцы, правда, согласно закону, лишь после проведения общенационального референдума. </w:t>
      </w:r>
    </w:p>
    <w:p>
      <w:r>
        <w:t>С 2024 года уже смогут покупать и юрлица, а лимит будет повышен до 10 000 гектар. Кроме того, будет запрещена приватизация государственной земли, т.е. она будет сдаваться в аренду, как и ранее.</w:t>
      </w:r>
    </w:p>
    <w:p>
      <w:r>
        <w:t>Еще осенью руководство ЕС поддержало принятие закона и заявило, что открытие рынка земли должно стать первым шагом к более широкой и всеобъемлющей земельной реформе, которая будет охватывать другие элементы управления землей, политику землепользования, планирования и мониторинга, осведомленности о правах на землю, консолидации земель.</w:t>
      </w:r>
    </w:p>
    <w:p>
      <w:r>
        <w:t xml:space="preserve">Принятый закон открывает широкие возможности для крупных украинских агрохолдингов и иностранных аграрных корпораций. Очевидно, что в своей массе мелкие и средние аграрии не выдержат с ними конкуренцию. </w:t>
      </w:r>
      <w:r>
        <w:t>Это приведет к появлению монополий на рынке земли и их дальнейшему укреплению. В свою очередь, та часть мелких собственников, которой повезёт больше, будет попросту сдавать в аренду имеющиеся в собственности гектары, став эдакими «рантье», а менее удачливые —  продадут собственную землю, тем самым лишившись своих средств производства, и пополнят ряды наёмных рабочих.</w:t>
      </w:r>
    </w:p>
    <w:p>
      <w:r>
        <w:t xml:space="preserve">В целом, происходящее в Украине является закономерным развитием капиталистического уклада экономики и характерной чертой империализма, как высшей стадии капитализма. Закон лишь ускорит процесс монополизации средств производства, в т.ч. земли, в руках капиталистов, который будет происходить параллельно с ростом неравенства и усилением эксплуатации рабочих, что в свою очередь приведет к нарастанию противоречий и обострению классовой борьбы.  </w:t>
      </w:r>
    </w:p>
    <w:p>
      <w:r>
        <w:t xml:space="preserve"> </w:t>
      </w:r>
    </w:p>
    <w:p>
      <w:r>
        <w:t>Источники:</w:t>
      </w:r>
    </w:p>
    <w:p>
      <w:pPr>
        <w:pStyle w:val="ListNumber"/>
        <w:numPr>
          <w:numId w:val="10"/>
        </w:numPr>
      </w:pPr>
      <w:hyperlink r:id="rId11">
        <w:r>
          <w:rPr>
            <w:color w:val="0000FF"/>
            <w:u w:val="single"/>
          </w:rPr>
          <w:t>https://strana.ua/news/258335-zakon-o-zemle-itohi-holosovanija-v-verkhovnoj-rade-ukrainy.html</w:t>
        </w:r>
      </w:hyperlink>
    </w:p>
    <w:p>
      <w:pPr>
        <w:pStyle w:val="ListNumber"/>
      </w:pPr>
      <w:hyperlink r:id="rId12">
        <w:r>
          <w:rPr>
            <w:color w:val="0000FF"/>
            <w:u w:val="single"/>
          </w:rPr>
          <w:t>https://delo.ua/econonomyandpoliticsinukraine/rada-posle-chasov-pravok-prinjala-zakon-o-rynke-366835/</w:t>
        </w:r>
      </w:hyperlink>
      <w:r>
        <w:t xml:space="preserve"> </w:t>
      </w:r>
    </w:p>
    <w:p>
      <w:pPr>
        <w:pStyle w:val="ListNumber"/>
      </w:pPr>
      <w:hyperlink r:id="rId13">
        <w:r>
          <w:rPr>
            <w:color w:val="0000FF"/>
            <w:u w:val="single"/>
          </w:rPr>
          <w:t>http://w1.c1.rada.gov.ua/pls/zweb2/webproc4_1?pf3511=67059</w:t>
        </w:r>
      </w:hyperlink>
    </w:p>
    <w:p>
      <w:pPr>
        <w:pStyle w:val="IntenseQuote"/>
      </w:pPr>
    </w:p>
    <w:p>
      <w:hyperlink r:id="rId14">
        <w:r>
          <w:rPr>
            <w:color w:val="0000FF"/>
            <w:u w:val="single"/>
          </w:rPr>
          <w:t>73% украинцев против продажи земли с/х назначения</w:t>
        </w:r>
      </w:hyperlink>
    </w:p>
    <w:p/>
    <w:p>
      <w:r>
        <w:rPr>
          <w:b/>
          <w:color w:val="FF0000"/>
        </w:rPr>
        <w:t>Неподдерживаемый элемент: IFRAME</w:t>
      </w:r>
    </w:p>
    <w:p>
      <w:pPr>
        <w:pStyle w:val="IntenseQuote"/>
      </w:pPr>
    </w:p>
    <w:p>
      <w:hyperlink r:id="rId15">
        <w:r>
          <w:rPr>
            <w:color w:val="0000FF"/>
            <w:u w:val="single"/>
          </w:rPr>
          <w:t>О рынке земель сельскохозяйственного назначения в Украине</w:t>
        </w:r>
      </w:hyperlink>
    </w:p>
    <w:p/>
    <w:p>
      <w:r>
        <w:rPr>
          <w:b/>
          <w:color w:val="FF0000"/>
        </w:rPr>
        <w:t>Неподдерживаемый элемент: IFRAME</w:t>
      </w:r>
    </w:p>
    <w:p>
      <w:pPr>
        <w:pStyle w:val="IntenseQuote"/>
      </w:pPr>
    </w:p>
    <w:p>
      <w:hyperlink r:id="rId16">
        <w:r>
          <w:rPr>
            <w:color w:val="0000FF"/>
            <w:u w:val="single"/>
          </w:rPr>
          <w:t>Закон о рынке земли или «как капиталисты вернули землю украинцам»</w:t>
        </w:r>
      </w:hyperlink>
    </w:p>
    <w:p/>
    <w:p>
      <w:r>
        <w:rPr>
          <w:b/>
          <w:color w:val="FF0000"/>
        </w:rPr>
        <w:t>Неподдерживаемый элемент: IFRAME</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kapitalisty-prinyali-zakon-o-rynke-zemli" TargetMode="External"/><Relationship Id="rId11" Type="http://schemas.openxmlformats.org/officeDocument/2006/relationships/hyperlink" Target="https://strana.ua/news/258335-zakon-o-zemle-itohi-holosovanija-v-verkhovnoj-rade-ukrainy.html" TargetMode="External"/><Relationship Id="rId12" Type="http://schemas.openxmlformats.org/officeDocument/2006/relationships/hyperlink" Target="https://delo.ua/econonomyandpoliticsinukraine/rada-posle-chasov-pravok-prinjala-zakon-o-rynke-366835/" TargetMode="External"/><Relationship Id="rId13" Type="http://schemas.openxmlformats.org/officeDocument/2006/relationships/hyperlink" Target="http://w1.c1.rada.gov.ua/pls/zweb2/webproc4_1?pf3511=67059" TargetMode="External"/><Relationship Id="rId14" Type="http://schemas.openxmlformats.org/officeDocument/2006/relationships/hyperlink" Target="https://ua.politsturm.com/7224-2/" TargetMode="External"/><Relationship Id="rId15" Type="http://schemas.openxmlformats.org/officeDocument/2006/relationships/hyperlink" Target="https://ua.politsturm.com/o-rynke-zemel-selskoxozyajstvennogo-naznacheniya-v-ukraine/" TargetMode="External"/><Relationship Id="rId16" Type="http://schemas.openxmlformats.org/officeDocument/2006/relationships/hyperlink" Target="https://ua.politsturm.com/zakon-o-rynke-zemli-ili-kak-kapitalisty-vernuli-zemlyu-ukrain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