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Капиталистическое правительство намерено закрыть около 75% шахт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Исполняющая обязанности министра энергетики Ольга Буславец сообщила, что в Украине около четверти шахт еще могут быть самодостаточными и перспективными. Другую же часть </w:t>
      </w:r>
      <w:r>
        <w:rPr>
          <w:b/>
        </w:rPr>
        <w:t>будут постепенно закрывать</w:t>
      </w:r>
      <w:r>
        <w:t xml:space="preserve"> или искать способы, каким образом решать вопрос их неприбыльности. Напомним читателям, что в Украине на данный момент </w:t>
      </w:r>
      <w:r>
        <w:rPr>
          <w:b/>
        </w:rPr>
        <w:t>официально насчитывается 32 государственные шахты</w:t>
      </w:r>
      <w:r>
        <w:t>.</w:t>
      </w:r>
      <w:r/>
    </w:p>
    <w:p>
      <w:r>
        <w:rPr>
          <w:b/>
          <w:color w:val="FF0000"/>
        </w:rPr>
        <w:t>Ошибка при загрузке изображения</w:t>
      </w:r>
    </w:p>
    <w:p>
      <w:r>
        <w:t>Ольга Буславец</w:t>
      </w:r>
    </w:p>
    <w:p>
      <w:r>
        <w:rPr>
          <w:i/>
        </w:rPr>
        <w:t>«У нас есть почти 65 моногородов, в которых только шахта является тем предприятием, на котором могут работать люди. И, как правило, это один работающий человек, который кормит всю семью. И мы должны понимать, каким образом нам необходимо этих людей защитить, дать возможность трансформироваться этим регионам, чтобы там была работа»,</w:t>
      </w:r>
      <w:r>
        <w:t xml:space="preserve"> — заявила Буславец в интервью изданию «Радио Свобода».</w:t>
      </w:r>
    </w:p>
    <w:p>
      <w:r>
        <w:t xml:space="preserve">Как уже ранее писал Политштурм в статье </w:t>
      </w:r>
      <w:hyperlink r:id="rId11">
        <w:r>
          <w:rPr>
            <w:color w:val="0000FF"/>
            <w:u w:val="single"/>
          </w:rPr>
          <w:t>«О перспективах угольной промышленности Украины»</w:t>
        </w:r>
      </w:hyperlink>
      <w:r>
        <w:t>, капиталистическое правительство Украины до 2050 года намерено отказаться от тепловых электростанций за счет роста доли «зеленой» генерации, что будет сопровождаться постепенным сокращением угольной генерации.</w:t>
      </w:r>
    </w:p>
    <w:p>
      <w:r>
        <w:t xml:space="preserve">В связи с отсутствием источников инвестиций в угольную промышленность, капиталисты расписываются в своей неспособности развивать производство и обновлять основные фонды. Из-за отсутствия горно-шахтного оборудования добыча угля в 14 забоях осуществляется… забойными молотками. В результате высокая себестоимость и неконкурентоспособность угольной продукции государственных угледобывающих предприятий значительно превышает рыночные цены и требует постоянной государственной поддержки. </w:t>
      </w:r>
      <w:r>
        <w:rPr>
          <w:b/>
        </w:rPr>
        <w:t>Объем добычи угля в государственном секторе</w:t>
      </w:r>
      <w:r>
        <w:t xml:space="preserve"> из года в год сокращается: за последние 15 лет он </w:t>
      </w:r>
      <w:r>
        <w:rPr>
          <w:b/>
        </w:rPr>
        <w:t>упал</w:t>
      </w:r>
      <w:r>
        <w:t xml:space="preserve"> </w:t>
      </w:r>
      <w:r>
        <w:rPr>
          <w:b/>
        </w:rPr>
        <w:t>с 24 млн. т до 4,1 млн. т</w:t>
      </w:r>
      <w:r>
        <w:t xml:space="preserve"> в год. Только за минувший год сокращение составило около 2 млн. т.</w:t>
      </w:r>
    </w:p>
    <w:p>
      <w:r>
        <w:t xml:space="preserve">Задолженность по зарплате на государственных шахтах имеет постоянный характер. В 2019 году доля госбюджета в финансировании фонда оплаты труда составляла 60%. Но это лишь временно снизило градус напряжения в угольных регионах, но никак не решило в корне проблему шахт. Объем трат госбюджета на поддержку государственной угольной отрасли </w:t>
      </w:r>
      <w:r>
        <w:rPr>
          <w:b/>
        </w:rPr>
        <w:t>увеличился с 1,9 млрд. грн. в 2016 году до 4,6 млрд. грн. в 2019 году</w:t>
      </w:r>
      <w:r>
        <w:t>. Однако эти средства направляются преимущественно на выплату задолженности по заработной плате и оплату потребленной электроэнергии, поэтому ни о каком развитии производства и речи быть не может, тем временем долги угольщиков перед шахтёрами продолжают накапливаться.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Рабочим и лидерам профсоюзов следует осознать, что голодовки и краткосрочные протесты не помогут им получить украденные у них деньги, остановить растущую эксплуатацию и разрушение угольной промышленности. Этим люди не добьются сочувствия и понимания со стороны капиталистов, целью которых является извлечение максимальной прибыли из предприятий, выжимание последние силы из рабочих и безвозмездное присваивание результатов их труда. Рабочему классу необходимо сплотиться и начать организованную всеобщую забастовку.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https://www.radiosvoboda.org/a/olha-buslavets/30705086.html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https://www.ukrinform.ru/rubric-regions/2861333-sahtery-lvovugol-planiruut-perekryt-mezdunarodnuu-trassu.html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https://ubr.ua/ukraine-and-world/events/shakhtery-perekryli-trassu-mezhdunarodnoho-znachenija-3890021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https://ukranews.com/news/679423-shahtery-prekratili-golodovku-v-zdanii-lvovskoj-obladministratsii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https://nv.ua/biz/markets/ukrugol-zachem-sozdali-novoe-gospredpriyatie-novosti-ukrainy-novosti-ukrainy-50065409.html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https://112.ua/ekonomika/pravitelstvo-sozdaet-novoe-gospredpriyatie-ukrugol-522628.html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https://oligarh.media/2020/01/24/na-ugolnom-rynke-sozdayut-novogo-nakopitelya-dolgov/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http://reyestr.court.gov.ua/Review/86660605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icheskoe-pravitelstvo-namereno-zakryt-okolo-75-shaxt-v-ukraine" TargetMode="External"/><Relationship Id="rId11" Type="http://schemas.openxmlformats.org/officeDocument/2006/relationships/hyperlink" Target="https://ua.politsturm.com/o-perspektivax-ugolnoj-promyshlennosti-ukrainy/" TargetMode="External"/><Relationship Id="rId12" Type="http://schemas.openxmlformats.org/officeDocument/2006/relationships/hyperlink" Target="https://www.radiosvoboda.org/a/olha-buslavets/30705086.html" TargetMode="External"/><Relationship Id="rId13" Type="http://schemas.openxmlformats.org/officeDocument/2006/relationships/hyperlink" Target="https://www.ukrinform.ru/rubric-regions/2861333-sahtery-lvovugol-planiruut-perekryt-mezdunarodnuu-trassu.html" TargetMode="External"/><Relationship Id="rId14" Type="http://schemas.openxmlformats.org/officeDocument/2006/relationships/hyperlink" Target="https://ubr.ua/ukraine-and-world/events/shakhtery-perekryli-trassu-mezhdunarodnoho-znachenija-3890021" TargetMode="External"/><Relationship Id="rId15" Type="http://schemas.openxmlformats.org/officeDocument/2006/relationships/hyperlink" Target="https://ukranews.com/news/679423-shahtery-prekratili-golodovku-v-zdanii-lvovskoj-obladministratsii" TargetMode="External"/><Relationship Id="rId16" Type="http://schemas.openxmlformats.org/officeDocument/2006/relationships/hyperlink" Target="https://nv.ua/biz/markets/ukrugol-zachem-sozdali-novoe-gospredpriyatie-novosti-ukrainy-novosti-ukrainy-50065409.html" TargetMode="External"/><Relationship Id="rId17" Type="http://schemas.openxmlformats.org/officeDocument/2006/relationships/hyperlink" Target="https://112.ua/ekonomika/pravitelstvo-sozdaet-novoe-gospredpriyatie-ukrugol-522628.html" TargetMode="External"/><Relationship Id="rId18" Type="http://schemas.openxmlformats.org/officeDocument/2006/relationships/hyperlink" Target="https://oligarh.media/2020/01/24/na-ugolnom-rynke-sozdayut-novogo-nakopitelya-dolgov/" TargetMode="External"/><Relationship Id="rId19" Type="http://schemas.openxmlformats.org/officeDocument/2006/relationships/hyperlink" Target="http://reyestr.court.gov.ua/Review/86660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