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Долги по зарплате в ДНР и ЛНР. Протесты металлургов в Енакиево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понедельник, 5 октября, рабочие Енакиевского металлургического завода (ЕМЗ) вышли протестную акцию с требованием полностью погасить </w:t>
      </w:r>
      <w:r>
        <w:rPr>
          <w:b/>
        </w:rPr>
        <w:t>задолженность по зарплате за 2,5 месяца работы</w:t>
      </w:r>
      <w:r>
        <w:t xml:space="preserve">. </w:t>
      </w:r>
      <w:r/>
    </w:p>
    <w:p>
      <w:r>
        <w:t>К заводчанам выходили сотрудники службы безопасности, директор завода по производству Сергей Люльчак, директор по технологии и качеству Александр Коваленко и председатель профкома Владимир Чечерин, которые предложили «потерпеть».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Ранее Политштурм сообщал, что 22 августа началась забастовка нескольких цехов Алчевского металлургического комбината (АМК) в связи с задолженностью по заработной плате. Тогда рабочим удалось истребовать погашение остатков долга за май и выплаты 8% от зарплаты за июнь.</w:t>
      </w:r>
    </w:p>
    <w:p>
      <w:r>
        <w:t xml:space="preserve">В тематических группах в соцсетях работники заводов, </w:t>
      </w:r>
      <w:hyperlink r:id="rId11">
        <w:r>
          <w:rPr>
            <w:color w:val="0000FF"/>
            <w:u w:val="single"/>
          </w:rPr>
          <w:t>находящихся в оперативном управлении ЗАО «ВнешТоргСервис» олигарха Сергея Курченко</w:t>
        </w:r>
      </w:hyperlink>
      <w:r>
        <w:t>, который не платит налоги в бюджет ДНР и ЛНР, сообщают о том, сколько процентов от месячной зарплаты им выплатили. По последним известным данным, ситуация такая:</w:t>
      </w:r>
    </w:p>
    <w:p>
      <w:pPr>
        <w:pStyle w:val="ListBullet"/>
        <w:numPr>
          <w:numId w:val="10"/>
        </w:numPr>
      </w:pPr>
      <w:r>
        <w:rPr>
          <w:b/>
        </w:rPr>
        <w:t>Донецкий металлургический завод</w:t>
      </w:r>
      <w:r>
        <w:t xml:space="preserve"> — отдали 10 % за июнь;</w:t>
      </w:r>
    </w:p>
    <w:p>
      <w:pPr>
        <w:pStyle w:val="ListBullet"/>
      </w:pPr>
      <w:r>
        <w:rPr>
          <w:b/>
        </w:rPr>
        <w:t>Енакиевский металлургический завод</w:t>
      </w:r>
      <w:r>
        <w:t xml:space="preserve"> — отдали 56% за июнь;</w:t>
      </w:r>
    </w:p>
    <w:p>
      <w:pPr>
        <w:pStyle w:val="ListBullet"/>
      </w:pPr>
      <w:r>
        <w:rPr>
          <w:b/>
        </w:rPr>
        <w:t>Макеевский металлургический завод</w:t>
      </w:r>
      <w:r>
        <w:t xml:space="preserve"> — отдали 60% за июнь;</w:t>
      </w:r>
    </w:p>
    <w:p>
      <w:pPr>
        <w:pStyle w:val="ListBullet"/>
      </w:pPr>
      <w:r>
        <w:rPr>
          <w:b/>
        </w:rPr>
        <w:t>Енакиевский коксохимпром</w:t>
      </w:r>
      <w:r>
        <w:t xml:space="preserve"> — отдали 40% за июнь;</w:t>
      </w:r>
    </w:p>
    <w:p>
      <w:pPr>
        <w:pStyle w:val="ListBullet"/>
      </w:pPr>
      <w:r>
        <w:rPr>
          <w:b/>
        </w:rPr>
        <w:t>Харцызский трубный завод</w:t>
      </w:r>
      <w:r>
        <w:t xml:space="preserve"> — отдали 10 % за июнь;</w:t>
      </w:r>
    </w:p>
    <w:p>
      <w:pPr>
        <w:pStyle w:val="ListBullet"/>
      </w:pPr>
      <w:r>
        <w:rPr>
          <w:b/>
        </w:rPr>
        <w:t>Ясиновский коксохимический завод</w:t>
      </w:r>
      <w:r>
        <w:t xml:space="preserve"> — отдали 40% за июнь;</w:t>
      </w:r>
    </w:p>
    <w:p>
      <w:pPr>
        <w:pStyle w:val="ListBullet"/>
      </w:pPr>
      <w:r>
        <w:rPr>
          <w:b/>
        </w:rPr>
        <w:t>Макеевский коксохимический завод</w:t>
      </w:r>
      <w:r>
        <w:t xml:space="preserve"> — отдали 40% за июнь;</w:t>
      </w:r>
    </w:p>
    <w:p>
      <w:pPr>
        <w:pStyle w:val="ListBullet"/>
      </w:pPr>
      <w:r>
        <w:rPr>
          <w:b/>
        </w:rPr>
        <w:t>Комсомольское рудоуправление</w:t>
      </w:r>
      <w:r>
        <w:t xml:space="preserve"> — отдали 10% за июнь;</w:t>
      </w:r>
    </w:p>
    <w:p>
      <w:pPr>
        <w:pStyle w:val="ListBullet"/>
      </w:pPr>
      <w:r>
        <w:rPr>
          <w:b/>
        </w:rPr>
        <w:t>Алчевский металлургический завод</w:t>
      </w:r>
      <w:r>
        <w:t xml:space="preserve"> — отдали 72% за июнь;</w:t>
      </w:r>
    </w:p>
    <w:p>
      <w:pPr>
        <w:pStyle w:val="ListBullet"/>
      </w:pPr>
      <w:r>
        <w:rPr>
          <w:b/>
        </w:rPr>
        <w:t>Стахановский завод ферросплавов</w:t>
      </w:r>
      <w:r>
        <w:t xml:space="preserve"> — закрыли май;</w:t>
      </w:r>
    </w:p>
    <w:p>
      <w:pPr>
        <w:pStyle w:val="ListBullet"/>
      </w:pPr>
      <w:r>
        <w:rPr>
          <w:b/>
        </w:rPr>
        <w:t>Докучаевский флюсо-доломитный комбинат</w:t>
      </w:r>
      <w:r>
        <w:t xml:space="preserve"> — отдали 10% за июнь.</w:t>
      </w:r>
    </w:p>
    <w:p>
      <w:r>
        <w:t>Рабочим необходимо понять, что только организованная коллективная борьба и проведение забастовок может нанести существенный удар по прибыли капиталистов и, как результат, дать необходимы результат — возврат украденных у рабочих деньги. При этом необходимо постоянное обучение и повышение политической грамотности, что даст понимание действительных причин текущего положения дел.</w:t>
      </w:r>
    </w:p>
    <w:p>
      <w:r>
        <w:t>Всевозможные «мирные сходы», митинги и другие мероприятия, с одной стороны, хоть и заставляют рабочих взаимодействовать между собой, но с другой стороны имеют негативную роль, так как администрация и собственники предприятий получает время для подготовки к противодействию будущим забастовкам, в т.ч. числе путем привлечения штрейкбрехеров из других предприятий.</w:t>
      </w:r>
    </w:p>
    <w:p>
      <w:r>
        <w:t>В частности, на ранее упомянутом АМК недавно пытались запустить доменную печь №5. Трудовой коллектив доменного цеха отказался выполнять распоряжение начальства и бесплатно работать из-за долгов по зарплатам. Как итог руководство для запуска печи привезло рабочих из Донецка, на найм которых деньги внезапно нашлись.</w:t>
      </w:r>
    </w:p>
    <w:p>
      <w:r>
        <w:t>Политштурм продолжает рассказывать о классовой борьбе на Донбассе. Борьба рабочего класса, несмотря на все препятствия, разворачивается все стремительнее и уже сейчас марксистам и сознательным рабочим необходимо проводить активную агитационно-пропагандистскую работу для подготовки масштабных забастовок и создания своей политической организации.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https://t.me/donbasscase/1675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https://vk.com/typical_enakievo?w=wall-32205256_1454993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https://t.me/dontel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https://www.dsnews.ua/economics/situaciya-ne-izmenitsya-okkupanty-priznali-nesposobnost-vyplachivat-zarplaty-zhitelyam-ordlo-01092020-397445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olgi-po-zarplate-v-dnr-i-lnr-protesty-metallurgov-v-enakievo" TargetMode="External"/><Relationship Id="rId11" Type="http://schemas.openxmlformats.org/officeDocument/2006/relationships/hyperlink" Target="https://ua.politsturm.com/klassovaya-borba-i-unichtozhenie-ugolnoj-promyshlennosti-v-lnr/" TargetMode="External"/><Relationship Id="rId12" Type="http://schemas.openxmlformats.org/officeDocument/2006/relationships/hyperlink" Target="https://t.me/donbasscase/1675" TargetMode="External"/><Relationship Id="rId13" Type="http://schemas.openxmlformats.org/officeDocument/2006/relationships/hyperlink" Target="https://vk.com/typical_enakievo?w=wall-32205256_1454993" TargetMode="External"/><Relationship Id="rId14" Type="http://schemas.openxmlformats.org/officeDocument/2006/relationships/hyperlink" Target="https://t.me/dontel" TargetMode="External"/><Relationship Id="rId15" Type="http://schemas.openxmlformats.org/officeDocument/2006/relationships/hyperlink" Target="https://www.dsnews.ua/economics/situaciya-ne-izmenitsya-okkupanty-priznali-nesposobnost-vyplachivat-zarplaty-zhitelyam-ordlo-01092020-397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