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ожидает украинскую металлургию?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2019-08-21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 сентября США введут дополнительные пошлины на импорт Китая.</w:t>
      </w:r>
      <w:r/>
    </w:p>
    <w:p>
      <w:r>
        <w:t>Американская власть планирует увеличить сумму товаров, облагающихся 10% налогом, с 200 млд. до 300 млд. долларов в год. Иными словами, под ударом окажется весь китайский импорт, закупаемый США. Это нововведение может существенно пошатнуть экономику Китая. Эксперты не исключают, что заострение китайско-американской торговой войны послужит началом нового мирового экономического кризиса.</w:t>
      </w:r>
    </w:p>
    <w:p>
      <w:r>
        <w:t xml:space="preserve">Первым тревожным сигналом стал обвал цен на сырьевых рынках (металла, нефти, зерна и т.д.). </w:t>
      </w:r>
      <w:r>
        <w:t>Эти отрицательные тенденции наблюдаются и на рынке железной руды и металла, который является одной из основ всего украинского экспорта.</w:t>
      </w:r>
    </w:p>
    <w:p>
      <w:r>
        <w:t xml:space="preserve"> </w:t>
      </w:r>
      <w:r>
        <w:t>«</w:t>
      </w:r>
      <w:r>
        <w:rPr>
          <w:i/>
        </w:rPr>
        <w:t>С 1 августа железная руда на мировом рынке упала в цене на 25%. Если еще пару недель назад цена достигала 120 долларов за тонну, то сейчас — 95 долларов. Фактически рынок откатился к майским отметкам. Такой резкий обвал уже сказался на ценах металлургии: падают котировки по чёрным и цветным металлам</w:t>
      </w:r>
      <w:r>
        <w:t>«, — заявил Андрей Шевчишин, эксперт FOREX CLUB в Украине</w:t>
      </w:r>
    </w:p>
    <w:p>
      <w:r>
        <w:t>В свою очередь, глава секретариата Совета предпринимателей при Кабмине Андрей Забловский отметил, что:</w:t>
      </w:r>
    </w:p>
    <w:p>
      <w:r>
        <w:rPr>
          <w:i/>
        </w:rPr>
        <w:t>«Железная руда — это своего рода бенчмарк (</w:t>
      </w:r>
      <w:r>
        <w:t>показатель или финансовый актив, доходность по которому служит образцом для сравнения результативности инвестиций — примечание редакции)</w:t>
      </w:r>
      <w:r>
        <w:rPr>
          <w:i/>
        </w:rPr>
        <w:t xml:space="preserve"> для всего рынка металла. Если она будет дешеветь, то упадут цены на всю металлургическую продукцию».</w:t>
      </w:r>
    </w:p>
    <w:p>
      <w:r>
        <w:t>Также Шевчишин заявил, что мировые тенденции докатятся до Украины в течение нескольких месяцев:</w:t>
      </w:r>
    </w:p>
    <w:p>
      <w:r>
        <w:rPr>
          <w:i/>
        </w:rPr>
        <w:t>«Пока действуют прежние контракты, отгрузки идут по старым ценам. Но в течение 1-3 месяцев условия, скорее всего, пересмотрят.»</w:t>
      </w:r>
    </w:p>
    <w:p>
      <w:r>
        <w:t>По его словам, валютная выручка наших экспортеров может уменьшиться на 150-200 млн. долларов в месяц. Это является залогом гарантированного удара по курсу гривны. Иными словами, чем масштабнее будет обвал, тем сильнее взлетит курс доллара, а гривны — упадет.</w:t>
      </w:r>
    </w:p>
    <w:p>
      <w:r>
        <w:t xml:space="preserve">В июле стоимость железорудного сырья в мире достигла максимальной отметки за последние пять лет, взлетев до 131,6 долларов за одну тонну. </w:t>
      </w:r>
      <w:r>
        <w:t xml:space="preserve">Этот скачок спровоцировал опасения, основанные на предположительной нехватке руды, вызванной ростом объёма выплавки стали в Китае. </w:t>
      </w:r>
      <w:r>
        <w:t>В июне суточная выплавка стали в Китае — приблизительно 3 млн. тонн, а за месяц китайские сталевары произвели 87,5 млн. тонн., что стало рекордным показателем за всю историю КНР</w:t>
      </w:r>
    </w:p>
    <w:p>
      <w:r>
        <w:t>Вообще, руда начала дорожать в начале 2019 года. По сравнению с показателем предыдущего года, цена взлетела почти вдвое и в отдельные периоды достигала 125-долларовой отметки.</w:t>
      </w:r>
    </w:p>
    <w:p>
      <w:r>
        <w:t>В «Dragon Capital» спрогнозировали рост ВВП Украины и ожидалось, что отечественная экономика вырастет на 3,2%. Этот показатель наглядно демонстрирует важность и роль металлургии в экономике Украины. Однако международные аналитики не знали, что цена может снизиться вплоть до отметки в 60 долларов за тонну. Причина этой тенденции кроется в замедлении роста экономики КНР.</w:t>
      </w:r>
    </w:p>
    <w:p>
      <w:r>
        <w:t>Экономисты отмечают, что Китай является крупным потребителем железной руды, поэтому задаёт основные ценовых тенденции на международных биржах. Скажем, Поднебесная потребляет до 50% всего мирового производства металла. Если тамошняя экономика замедлится, то рухнут цены на всех сырьевых рынках.</w:t>
      </w:r>
    </w:p>
    <w:p>
      <w:r>
        <w:t>В макроэкономическом отчёте НБУ указано, что мировые цены на сталь в июле снизились, вопреки давлению со стороны дорожающей железной руды.</w:t>
      </w:r>
    </w:p>
    <w:p>
      <w:r>
        <w:t>Причиной стали протекционные меры США и ЕС, являющиеся частью торговой войны. По данным Нацбанка, заметнее всего спрос упал на сталь. Это связано с сокращением автомобильной промышленности в Евросоюзе.</w:t>
      </w:r>
    </w:p>
    <w:p>
      <w:r>
        <w:rPr>
          <w:i/>
        </w:rPr>
        <w:t>«Замедляется не только экономика Китая. К примеру, в преддверии рецессии находится крупнейшая европейская экономика (Германии). Так что спрос на руду и металл сокращается»,</w:t>
      </w:r>
      <w:r>
        <w:t xml:space="preserve"> — сказал Забловский.</w:t>
      </w:r>
    </w:p>
    <w:p>
      <w:r>
        <w:t>Выросшие цены на руду стали причиной роста цен на металлы в Украине , в результате чего объем производства уменьшился и спровоцировал дефицит на общую сумму в 400 млн. долларов.</w:t>
      </w:r>
    </w:p>
    <w:p>
      <w:r>
        <w:t>Столкновение интересов капиталистических классов двух экономических “локомотивов” —  КНР и США, громким эхом отразится на жизни украинских металлургов. На самом деле использование экономического кризиса, как способа дополнительного обогащения и повода для сокращения издержек за счёт сокращения и увольнения рабочих, не является чем-то новым. Уже не раз раздавались призывы капиталистической власти затянуть пояса потуже.</w:t>
      </w:r>
    </w:p>
    <w:p>
      <w:r>
        <w:t xml:space="preserve">Принимая во внимание грядущее ухудшение ситуации в металлургической отрасли Украины, 80% продукции которой уходит на экспорт, можно сделать вывод, что падение цен на железную руду ударит по прибыли капиталистов и станет ещё одним толчком к </w:t>
      </w:r>
      <w:r>
        <w:t>увольнениям, задержкам выплат зарплат, к росту недовольства среди трудящихся, в особенности рабочих шахт и металлургических предприятий, и как результат — падение уровня жизни, обострение классовых противоречий, увеличение количества протестов и забастовок.</w:t>
      </w:r>
    </w:p>
    <w:p>
      <w:r>
        <w:t xml:space="preserve"> </w:t>
      </w:r>
    </w:p>
    <w:p>
      <w:r>
        <w:rPr>
          <w:b/>
        </w:rPr>
        <w:t>Источники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https://interfax.com.ua/news/economic/599308.html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http://budport.com.ua/news/14811-snizhenie-cen-na-rudu-mozhet-privesti-k-umensheniyu-obema-ukrainskogo-eksporta-na-150-200-mln-dollarov-v-mesyac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https://www.interfax.ru/business/665121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https://fakty.ua/292959-zhizn-ukraincev-v-2019-godu-podorozhaet-k-chemu-stoit-prigotovitsya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https://www.minprom.ua/digest/255199.html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https://bank.gov.ua/control/uk/publish/category?cat_id=58037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https://strana.ua/articles/analysis/216771-chem-hrozit-ukraine-obval-na-mirovykh-rynkakh-zheleznoj-rudy-i-metalla.html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chto-ozhidaet-ukrainskuyu-metallurgiyu" TargetMode="External"/><Relationship Id="rId11" Type="http://schemas.openxmlformats.org/officeDocument/2006/relationships/hyperlink" Target="https://interfax.com.ua/news/economic/599308.html" TargetMode="External"/><Relationship Id="rId12" Type="http://schemas.openxmlformats.org/officeDocument/2006/relationships/hyperlink" Target="http://budport.com.ua/news/14811-snizhenie-cen-na-rudu-mozhet-privesti-k-umensheniyu-obema-ukrainskogo-eksporta-na-150-200-mln-dollarov-v-mesyac" TargetMode="External"/><Relationship Id="rId13" Type="http://schemas.openxmlformats.org/officeDocument/2006/relationships/hyperlink" Target="https://www.interfax.ru/business/665121" TargetMode="External"/><Relationship Id="rId14" Type="http://schemas.openxmlformats.org/officeDocument/2006/relationships/hyperlink" Target="https://fakty.ua/292959-zhizn-ukraincev-v-2019-godu-podorozhaet-k-chemu-stoit-prigotovitsya" TargetMode="External"/><Relationship Id="rId15" Type="http://schemas.openxmlformats.org/officeDocument/2006/relationships/hyperlink" Target="https://www.minprom.ua/digest/255199.html" TargetMode="External"/><Relationship Id="rId16" Type="http://schemas.openxmlformats.org/officeDocument/2006/relationships/hyperlink" Target="https://bank.gov.ua/control/uk/publish/category?cat_id=58037" TargetMode="External"/><Relationship Id="rId17" Type="http://schemas.openxmlformats.org/officeDocument/2006/relationships/hyperlink" Target="https://strana.ua/articles/analysis/216771-chem-hrozit-ukraine-obval-na-mirovykh-rynkakh-zheleznoj-rudy-i-metal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