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Более 170 млн. грн. будет потрачено на гигантские флаги по случаю Независимости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2021-07-05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Организация State Watch сообщила, что минимум 17 областей Украины планируют установить высокие флаги к 30-летию Независимости Украины. Это обойдется в </w:t>
      </w:r>
      <w:r>
        <w:rPr>
          <w:b/>
        </w:rPr>
        <w:t>более чем 170 миллионов гривен</w:t>
      </w:r>
      <w:r>
        <w:t xml:space="preserve"> из государственного и местных бюджетов.</w:t>
      </w:r>
      <w:r/>
    </w:p>
    <w:p>
      <w:r>
        <w:t>Идею установить такие флаги озвучили на совещании в Офисе президента. На нем каждой ОГА (Облгосадминистрации) поручили установить самый большой государственный флаг к годовщине независимости.</w:t>
      </w:r>
    </w:p>
    <w:p>
      <w:r>
        <w:t xml:space="preserve">Самым дорогим станет установление стелы с государственной символикой в Харькове. Там строительство флагштока и восстановление элементов благоустройства территории зеленой зоны вдоль Сергиевской площади, от Соборного спуска до ул. Полтавский Шлях планируют потратить </w:t>
      </w:r>
      <w:r>
        <w:rPr>
          <w:b/>
        </w:rPr>
        <w:t>24,5 млн. грн.</w:t>
      </w:r>
      <w:r>
        <w:t xml:space="preserve"> Из них 10,4 млн. грн</w:t>
      </w:r>
      <w:r>
        <w:t xml:space="preserve"> </w:t>
      </w:r>
      <w:r>
        <w:t xml:space="preserve">потратят из областного бюджета. </w:t>
      </w:r>
    </w:p>
    <w:p>
      <w:r>
        <w:t xml:space="preserve">После Харькова по стоимости установки флага идут Бровары (Киевская обл.). Городу это обойдется в </w:t>
      </w:r>
      <w:r>
        <w:rPr>
          <w:b/>
        </w:rPr>
        <w:t>20,7 млн. грн.</w:t>
      </w:r>
      <w:r>
        <w:t xml:space="preserve"> Флагшток будет высотой в 72 метра.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Этот поступок со стороны правящего класса капиталистов сегодня особенно циничен. В государстве, где рабочим регулярно не выплачивают зарплаты, сворачивается бесплатная медицина и другие социальные льготы, имеет место настоящий дефицит вакцин от коронавируса, а промышленность приходит в упадок, капиталистическая власть кормит миллионы трудящихся «патриотизмом на палочке».</w:t>
      </w:r>
    </w:p>
    <w:p>
      <w:r>
        <w:rPr>
          <w:i/>
        </w:rPr>
        <w:t xml:space="preserve">«За такие деньги можно было бы приобрести </w:t>
      </w:r>
      <w:r>
        <w:rPr>
          <w:b/>
          <w:i/>
        </w:rPr>
        <w:t>338,6 тыс.</w:t>
      </w:r>
      <w:r>
        <w:rPr>
          <w:b/>
          <w:i/>
        </w:rPr>
        <w:t xml:space="preserve"> доз вакцины от COVID-19</w:t>
      </w:r>
      <w:r>
        <w:rPr>
          <w:i/>
        </w:rPr>
        <w:t>, если цена будет составлять 504 грн. за дозу, как было заложено в бюджетную программу МЗ по вакцинации»</w:t>
      </w:r>
      <w:r>
        <w:t>, — отмечает Председатель StateWatch Глеб Каневский.</w:t>
      </w:r>
    </w:p>
    <w:p>
      <w:r>
        <w:t>Самым важным тут является то, что бюджеты формируются непосредственно из налогов, выплачиваемых миллионами граждан Украины. На свои же деньги они получают от капиталистов не повышение уровня жизни, не уверенность в завтрашнем дне для себя и близких, а… флажки.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https://statewatch.org.ua/publications/ponad-170-mln-hrn-khochut-vytratyty-na-hihants-ki-prapory-z-nahody-nezalezhnosti/?fbclid=IwAR3rG9IN2MRlf6zo-Nh2Gx1sEt-WBKYcQkECDoCZush5JsUhFtNx9RFOAmg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https://www.pravda.com.ua/rus/news/2021/07/1/7299072/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bolee-170-mln-grn-budet-potracheno-na-gigantskie-flagi-po-sluchayu-nezavisimosti" TargetMode="External"/><Relationship Id="rId11" Type="http://schemas.openxmlformats.org/officeDocument/2006/relationships/hyperlink" Target="https://statewatch.org.ua/publications/ponad-170-mln-hrn-khochut-vytratyty-na-hihants-ki-prapory-z-nahody-nezalezhnosti/?fbclid=IwAR3rG9IN2MRlf6zo-Nh2Gx1sEt-WBKYcQkECDoCZush5JsUhFtNx9RFOAmg" TargetMode="External"/><Relationship Id="rId12" Type="http://schemas.openxmlformats.org/officeDocument/2006/relationships/hyperlink" Target="https://www.pravda.com.ua/rus/news/2021/07/1/729907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