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Бегство молодежи из Украины и дефицит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2025-11-03</w:t>
      </w:r>
    </w:p>
    <w:p>
      <w:pPr/>
      <w:r>
        <w:t>3 мин. на чтение</w:t>
      </w:r>
    </w:p>
    <w:p/>
    <w:p>
      <w:r>
        <w:t xml:space="preserve">В конце августа правительство одобрило </w:t>
      </w:r>
      <w:hyperlink r:id="rId11">
        <w:r>
          <w:rPr>
            <w:color w:val="0000FF"/>
            <w:u w:val="single"/>
          </w:rPr>
          <w:t>законопроект №13685</w:t>
        </w:r>
      </w:hyperlink>
      <w:r>
        <w:t>, позволяющий мужчинам от 18 до 22 лет пересекать государственную границу. На первый взгляд, это решение выглядит гуманно: якобы государство стремится предоставить молодым людям возможность учиться, проходить стажировки и легально трудоустраиваться за рубежом, чтобы потом применить полученные знания "на благо страны".</w:t>
      </w:r>
    </w:p>
    <w:p>
      <w:r>
        <w:t xml:space="preserve">Однако действительность обнажает совсем иную мотивацию. Фактически законопроект стал попыткой вернуть тех, кто ранее покинул страну, обещая последующий свободный выезд после возвращения. Ранее эти граждане не рисковали въезжать обратно из-за </w:t>
      </w:r>
      <w:hyperlink r:id="rId12">
        <w:r>
          <w:rPr>
            <w:color w:val="0000FF"/>
            <w:u w:val="single"/>
          </w:rPr>
          <w:t>юридической коллизии</w:t>
        </w:r>
      </w:hyperlink>
      <w:r>
        <w:t xml:space="preserve">: до 25 лет они не подлежат мобилизации, но при этом не имели права на повторный выезд за рубеж даже для обучения в ВУЗах. </w:t>
      </w:r>
    </w:p>
    <w:p>
      <w:r>
        <w:t xml:space="preserve">Не случайно зарубежные "партнёры" Украины активно склоняли её к </w:t>
      </w:r>
      <w:hyperlink r:id="rId13">
        <w:r>
          <w:rPr>
            <w:color w:val="0000FF"/>
            <w:u w:val="single"/>
          </w:rPr>
          <w:t>снижению мобилизационного возраста</w:t>
        </w:r>
      </w:hyperlink>
      <w:r>
        <w:t xml:space="preserve">. Как отметил </w:t>
      </w:r>
      <w:hyperlink r:id="rId14">
        <w:r>
          <w:rPr>
            <w:color w:val="0000FF"/>
            <w:u w:val="single"/>
          </w:rPr>
          <w:t>Федор Вениславский</w:t>
        </w:r>
      </w:hyperlink>
      <w:r>
        <w:t>, член парламентского Комитета по вопросам нацбезопасности, именно возраст 18–25 наиболее эффективен для участия в военных действиях. Таким образом, граница между "образовательными возможностями" и новым мобилизационным резервом становится прозрачной.</w:t>
      </w:r>
    </w:p>
    <w:p>
      <w:r>
        <w:t xml:space="preserve">Коллизия в законе могла быть использована оппозицией как повод для поднятия молодежи на </w:t>
      </w:r>
      <w:hyperlink r:id="rId15">
        <w:r>
          <w:rPr>
            <w:color w:val="0000FF"/>
            <w:u w:val="single"/>
          </w:rPr>
          <w:t>различного рода протесты</w:t>
        </w:r>
      </w:hyperlink>
      <w:r>
        <w:t xml:space="preserve">. Политический расчёт власти очевиден и по мнению </w:t>
      </w:r>
      <w:hyperlink r:id="rId16">
        <w:r>
          <w:rPr>
            <w:color w:val="0000FF"/>
            <w:u w:val="single"/>
          </w:rPr>
          <w:t>депутата Киевсовета Алины Михайловой</w:t>
        </w:r>
      </w:hyperlink>
      <w:r>
        <w:t>, принятие закона позволило бы "задобрить" электорат Украины, в т.ч. и перед парламентскими выборами, которые могли бы состояться в период заморозки конфликта, после переговоров на Аляске.</w:t>
      </w:r>
    </w:p>
    <w:p>
      <w:r>
        <w:t xml:space="preserve">Тем временем насильственные задержания граждан продолжаются — </w:t>
      </w:r>
      <w:hyperlink r:id="rId17">
        <w:r>
          <w:rPr>
            <w:color w:val="0000FF"/>
            <w:u w:val="single"/>
          </w:rPr>
          <w:t>видео со "схватками" и "облавами"</w:t>
        </w:r>
      </w:hyperlink>
      <w:r>
        <w:t xml:space="preserve"> показывают, что принудительная мобилизация не ослабевает. Законопроект лишь смягчает пропускной контроль, но не изменяет сути — государство и правящая верхушка продолжают изыскивать способы затянуть как можно больше людей на фронт для пополнения понесенных потерь, а также нивелировать сопутствующие "потери" от </w:t>
      </w:r>
      <w:hyperlink r:id="rId18">
        <w:r>
          <w:rPr>
            <w:color w:val="0000FF"/>
            <w:u w:val="single"/>
          </w:rPr>
          <w:t>дезертирства и СОЧ/СЗЧ</w:t>
        </w:r>
      </w:hyperlink>
      <w:r>
        <w:t>.</w:t>
      </w:r>
    </w:p>
    <w:p>
      <w:r>
        <w:t xml:space="preserve">Что же касается числа покидающих страну, то хотя в пограничной службе Украины </w:t>
      </w:r>
      <w:hyperlink r:id="rId19">
        <w:r>
          <w:rPr>
            <w:color w:val="0000FF"/>
            <w:u w:val="single"/>
          </w:rPr>
          <w:t>не ведут статистику</w:t>
        </w:r>
      </w:hyperlink>
      <w:r>
        <w:t xml:space="preserve"> по возрасту выезжающих, она ведётся в странах Европы. </w:t>
      </w:r>
    </w:p>
    <w:p>
      <w:r>
        <w:t xml:space="preserve">По </w:t>
      </w:r>
      <w:hyperlink r:id="rId20">
        <w:r>
          <w:rPr>
            <w:color w:val="0000FF"/>
            <w:u w:val="single"/>
          </w:rPr>
          <w:t>данным польской пограничной службы</w:t>
        </w:r>
      </w:hyperlink>
      <w:r>
        <w:t xml:space="preserve">, с введением новых “льготных” правил выезда отмечен резкий — более чем в десять раз — рост числа молодых украинцев в возрасте 18–22 лет, пересекающих границу. Только за один месяц, с 28 августа по 28 сентября 2025 года, в Польшу прибыли свыше 56 тысяч юношей этой возрастной категории. В течение следующих двух месяцев, по сообщениям польской стороны, это число уже достигло 98,5 тысяч. Аналогичные тенденции зафиксированы и в Германии: </w:t>
      </w:r>
      <w:hyperlink r:id="rId21">
        <w:r>
          <w:rPr>
            <w:color w:val="0000FF"/>
            <w:u w:val="single"/>
          </w:rPr>
          <w:t>число прибывающих молодых украинцев</w:t>
        </w:r>
      </w:hyperlink>
      <w:r>
        <w:t xml:space="preserve"> в сентябре подскочило с 19 человек в неделю до более тысячи, а к октябрю увеличилось до 1 400–1 800 каждую неделю.</w:t>
      </w:r>
    </w:p>
    <w:p>
      <w:r>
        <w:t xml:space="preserve">По оценке нардепа Евтушка, до 80% уехавших за границу молодых украинцев вряд ли вернутся. Выезд молодёжи ещё сильнее ударил по рынку труда в стране. Согласно </w:t>
      </w:r>
      <w:hyperlink r:id="rId22">
        <w:r>
          <w:rPr>
            <w:color w:val="0000FF"/>
            <w:u w:val="single"/>
          </w:rPr>
          <w:t>опросам</w:t>
        </w:r>
      </w:hyperlink>
      <w:r>
        <w:t>, более трети работодателей столкнулись с дефицитом молодых соискателей, что вынудило бизнес искать альтернативные источники рабочей силы: привлекать женщин и пожилых людей на вакансии, требующие физической активности. Дефицит особенно остро ощущается в сферах, зависящих от молодых работников: строительстве, пищевой промышленности, розничной торговле и сфере услуг. Бармены, официанты, курьеры и сборщики заказов — именно эти категории оказались наиболее уязвимыми к массовому оттоку молодежи.</w:t>
      </w:r>
    </w:p>
    <w:p>
      <w:r>
        <w:t xml:space="preserve">В сельском хозяйстве, например, </w:t>
      </w:r>
      <w:hyperlink r:id="rId23">
        <w:r>
          <w:rPr>
            <w:color w:val="0000FF"/>
            <w:u w:val="single"/>
          </w:rPr>
          <w:t>прогнозируется</w:t>
        </w:r>
      </w:hyperlink>
      <w:r>
        <w:t xml:space="preserve"> дефицит кадров к весне 2026 года, что может серьезно отразиться на урожайности и продовольственной безопасности страны. В ответ на внутренний кадровый кризис Украина начала привлекать трудовых </w:t>
      </w:r>
      <w:hyperlink r:id="rId24">
        <w:r>
          <w:rPr>
            <w:color w:val="0000FF"/>
            <w:u w:val="single"/>
          </w:rPr>
          <w:t>мигрантов</w:t>
        </w:r>
      </w:hyperlink>
      <w:r>
        <w:t xml:space="preserve"> из Азии, включая Бангладеш, Индию и Пакистан. </w:t>
      </w:r>
    </w:p>
    <w:p>
      <w:r>
        <w:t xml:space="preserve">При этом правительство старается всё таки вернуть беженцев из Украины. Однако не путём восстановлением жилья, обеспечения выплат, создания рабочих мест, а требованиями к европейским государствам </w:t>
      </w:r>
      <w:hyperlink r:id="rId25">
        <w:r>
          <w:rPr>
            <w:color w:val="0000FF"/>
            <w:u w:val="single"/>
          </w:rPr>
          <w:t>урезать</w:t>
        </w:r>
      </w:hyperlink>
      <w:r>
        <w:t xml:space="preserve"> выплаты беженцам.</w:t>
      </w:r>
    </w:p>
    <w:p>
      <w:r>
        <w:t xml:space="preserve">В итоге законопроект №13685 стал не “возможностью для молодёжи”, а катализатором нового исхода. Государство, действующее в интересах капитала, лишь ускоряет утечку своего рабочего и интеллектуального потенциала. Массовый отток молодого населения усугубляет </w:t>
      </w:r>
      <w:hyperlink r:id="rId26">
        <w:r>
          <w:rPr>
            <w:color w:val="0000FF"/>
            <w:u w:val="single"/>
          </w:rPr>
          <w:t>дефицит рабочей силы</w:t>
        </w:r>
      </w:hyperlink>
      <w:r>
        <w:t xml:space="preserve">, решать проблему которого буду за счёт завоза рабочих из других стран. </w:t>
      </w:r>
    </w:p>
    <w:p>
      <w:r>
        <w:t>Четвёртый год подряд продолжается разрушительный и кровопролитный военный конфликт, ставший не только человеческой катастрофой, но и катализатором социально-экономического кризиса. В условиях так называемой “всеобщей мобилизации” даже те рабочие места, которые формально остаются открытыми, оказываются недоступными для основной массы трудоспособного населения — прежде всего молодых мужчин, вынужденных либо прятаться от мобилизации, либо покидать страну. Капиталистическое государство, подчиняясь правящей верхушке, заинтересованной в продолжении кровопролития, переносит всю тяжесть нагрузки на плечи простых людей, обрекая молодёжь на выбор между окопом, бегством или нищетой .</w:t>
      </w:r>
    </w:p>
    <w:p>
      <w:r>
        <w:t xml:space="preserve">Тенденция массового исхода молодёжи за рубеж отличается не только экономической, но и глубоко антивоенной подоплёкой. Люди бегут не от работы, а от перспективы быть использованными как “пушечное мясо” чужих интересов. Даже «открытие» границ по новому закону стало для многих лишь легальной возможностью спасаться от мобилизации. Для правящего класса это двойная выгода: использовать тех, кто остался — на фронте и на заводах (как дешевую силу, под угрозой военной повинности), а также экспортировать избыток “рабочих рук” как товар. В результате не только не решается вопрос с безработицей (несмотря на </w:t>
      </w:r>
      <w:hyperlink r:id="rId27">
        <w:r>
          <w:rPr>
            <w:color w:val="0000FF"/>
            <w:u w:val="single"/>
          </w:rPr>
          <w:t>сотни тысяч открытых вакансий</w:t>
        </w:r>
      </w:hyperlink>
      <w:r>
        <w:t>), но и создаётся парадокс: миллионы безработных, при этом не хватает работников там, где опасней и тяжелее всего .</w:t>
      </w:r>
    </w:p>
    <w:p>
      <w:r>
        <w:t xml:space="preserve">Перспектив у капиталистической Украины в нынешних условиях всё меньше. Кадровый кризис в условиях военной экономики закономерно ухудшается, а </w:t>
      </w:r>
      <w:hyperlink r:id="rId28">
        <w:r>
          <w:rPr>
            <w:color w:val="0000FF"/>
            <w:u w:val="single"/>
          </w:rPr>
          <w:t>40% работодателей уже предупреждают о дальнейшем усугублении ситуации</w:t>
        </w:r>
      </w:hyperlink>
      <w:r>
        <w:t xml:space="preserve">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ieghstvo-molodiezhi-iz-ukrainy-i-diefitsit-rabochikh" TargetMode="External"/><Relationship Id="rId11" Type="http://schemas.openxmlformats.org/officeDocument/2006/relationships/hyperlink" Target="https://www.pravda.com.ua/rus/news/2025/08/26/7527936/" TargetMode="External"/><Relationship Id="rId12" Type="http://schemas.openxmlformats.org/officeDocument/2006/relationships/hyperlink" Target="https://www.rbc.ua/ukr/news/cholovikam-22-rokiv-dozvolili-viyizd-kordon-1755592067.html#goog_rewarded" TargetMode="External"/><Relationship Id="rId13" Type="http://schemas.openxmlformats.org/officeDocument/2006/relationships/hyperlink" Target="https://nv.ua/world/geopolitics/snizhenie-mobilizacionnogo-vozrasta-zelenskiy-prizval-partnerov-obespechit-brigady-vsu-tehnikoy-50481556.html" TargetMode="External"/><Relationship Id="rId14" Type="http://schemas.openxmlformats.org/officeDocument/2006/relationships/hyperlink" Target="https://informator.ua/ru/partnery-ukrainy-rekomenduyut-snizit-mobilizacionnyy-vozrast-18-25-letnie-luchshie-dlya-voyny-venislavskiy" TargetMode="External"/><Relationship Id="rId15" Type="http://schemas.openxmlformats.org/officeDocument/2006/relationships/hyperlink" Target="https://ua.politsturm.com/o-proshiedshikh-v-ukrainie-massovykh-protiestakh/" TargetMode="External"/><Relationship Id="rId16" Type="http://schemas.openxmlformats.org/officeDocument/2006/relationships/hyperlink" Target="https://tsn.ua/ru/ukrayina/vyezd-muzhchin-18-22-let-za-granitsu-mihaylova-obyasnila-kak-eto-povliyaet-na-front-2912990.html" TargetMode="External"/><Relationship Id="rId17" Type="http://schemas.openxmlformats.org/officeDocument/2006/relationships/hyperlink" Target="https://t.me/politsturm_ukraine/3024" TargetMode="External"/><Relationship Id="rId18" Type="http://schemas.openxmlformats.org/officeDocument/2006/relationships/hyperlink" Target="https://t.me/politsturm_ukraine/3008" TargetMode="External"/><Relationship Id="rId19" Type="http://schemas.openxmlformats.org/officeDocument/2006/relationships/hyperlink" Target="https://t.me/yzheleznyak/14158" TargetMode="External"/><Relationship Id="rId20" Type="http://schemas.openxmlformats.org/officeDocument/2006/relationships/hyperlink" Target="https://zaxid.net/prikordonniki_polshhi_zafiksuvali_suttyeve_zrostannya_peretinu_kordonu_ukrayintsyami_18_22_rokiv_n1620424" TargetMode="External"/><Relationship Id="rId21" Type="http://schemas.openxmlformats.org/officeDocument/2006/relationships/hyperlink" Target="https://www.telegraph.co.uk/world-news/2025/10/29/100000-young-men-flee-ukraine-two-months/" TargetMode="External"/><Relationship Id="rId22" Type="http://schemas.openxmlformats.org/officeDocument/2006/relationships/hyperlink" Target="https://www.work.ua/articles/analytics/3865/" TargetMode="External"/><Relationship Id="rId23" Type="http://schemas.openxmlformats.org/officeDocument/2006/relationships/hyperlink" Target="https://informator.ua/ru/mer-ivano-frankovska-pozhalovalsya-na-yarostnyy-deficit-kadrov-v-gorode-prichina-ne-v-mobilizacii" TargetMode="External"/><Relationship Id="rId24" Type="http://schemas.openxmlformats.org/officeDocument/2006/relationships/hyperlink" Target="https://t.me/politsturm_ukraine/3022" TargetMode="External"/><Relationship Id="rId25" Type="http://schemas.openxmlformats.org/officeDocument/2006/relationships/hyperlink" Target="https://hromadske.ua/ru/voyna/236786-el-pais-pyshe-shcho-kyyiv-khoche-skorochennia-vyplat-dlia-ukrayinskykh-bizentsiv-vlada-zaperechuye)" TargetMode="External"/><Relationship Id="rId26" Type="http://schemas.openxmlformats.org/officeDocument/2006/relationships/hyperlink" Target="https://t.me/politsturm_ukraine/2990" TargetMode="External"/><Relationship Id="rId27" Type="http://schemas.openxmlformats.org/officeDocument/2006/relationships/hyperlink" Target="https://ua.politsturm.com/bolieie-300-tysiach-vakansii-no-milliony-biez-raboty" TargetMode="External"/><Relationship Id="rId28" Type="http://schemas.openxmlformats.org/officeDocument/2006/relationships/hyperlink" Target="https://ua.politsturm.com/40-kompanii-proghnoziruiut-ukhudshieniie-situatsii-s-kad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